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12"/>
        <w:gridCol w:w="14"/>
      </w:tblGrid>
      <w:tr w:rsidR="00CE5427" w:rsidRPr="00604B9F">
        <w:trPr>
          <w:gridAfter w:val="1"/>
          <w:wAfter w:w="14" w:type="dxa"/>
          <w:trHeight w:val="1674"/>
        </w:trPr>
        <w:tc>
          <w:tcPr>
            <w:tcW w:w="9228" w:type="dxa"/>
          </w:tcPr>
          <w:p w:rsidR="00786A49" w:rsidRPr="00604B9F" w:rsidRDefault="000A1A38" w:rsidP="000A1A38">
            <w:pPr>
              <w:jc w:val="center"/>
              <w:rPr>
                <w:rFonts w:ascii="Arial Black" w:hAnsi="Arial Black"/>
                <w:b/>
                <w:sz w:val="24"/>
                <w:szCs w:val="24"/>
              </w:rPr>
            </w:pPr>
            <w:r w:rsidRPr="00604B9F">
              <w:rPr>
                <w:rFonts w:ascii="Arial Black" w:hAnsi="Arial Black"/>
                <w:b/>
                <w:sz w:val="24"/>
                <w:szCs w:val="24"/>
              </w:rPr>
              <w:t>Report of the</w:t>
            </w:r>
            <w:r w:rsidR="00EB26AB">
              <w:rPr>
                <w:rFonts w:ascii="Arial Black" w:hAnsi="Arial Black"/>
                <w:b/>
                <w:sz w:val="24"/>
                <w:szCs w:val="24"/>
              </w:rPr>
              <w:t xml:space="preserve"> Housing</w:t>
            </w:r>
            <w:r w:rsidRPr="00604B9F">
              <w:rPr>
                <w:rFonts w:ascii="Arial Black" w:hAnsi="Arial Black"/>
                <w:b/>
                <w:sz w:val="24"/>
                <w:szCs w:val="24"/>
              </w:rPr>
              <w:t xml:space="preserve"> </w:t>
            </w:r>
            <w:r w:rsidR="00390CF2">
              <w:rPr>
                <w:rFonts w:ascii="Arial Black" w:hAnsi="Arial Black"/>
                <w:b/>
                <w:sz w:val="24"/>
                <w:szCs w:val="24"/>
              </w:rPr>
              <w:t>A</w:t>
            </w:r>
            <w:r w:rsidR="00872D2A">
              <w:rPr>
                <w:rFonts w:ascii="Arial Black" w:hAnsi="Arial Black"/>
                <w:b/>
                <w:sz w:val="24"/>
                <w:szCs w:val="24"/>
              </w:rPr>
              <w:t>sset</w:t>
            </w:r>
            <w:r w:rsidR="00766470">
              <w:rPr>
                <w:rFonts w:ascii="Arial Black" w:hAnsi="Arial Black"/>
                <w:b/>
                <w:sz w:val="24"/>
                <w:szCs w:val="24"/>
              </w:rPr>
              <w:t xml:space="preserve"> </w:t>
            </w:r>
            <w:r w:rsidR="00BF25F8">
              <w:rPr>
                <w:rFonts w:ascii="Arial Black" w:hAnsi="Arial Black"/>
                <w:b/>
                <w:sz w:val="24"/>
                <w:szCs w:val="24"/>
              </w:rPr>
              <w:t>Manager</w:t>
            </w:r>
          </w:p>
          <w:p w:rsidR="00786A49" w:rsidRPr="00604B9F" w:rsidRDefault="000A1A38" w:rsidP="000A1A38">
            <w:pPr>
              <w:jc w:val="center"/>
              <w:rPr>
                <w:rFonts w:ascii="Arial Black" w:hAnsi="Arial Black"/>
                <w:b/>
                <w:sz w:val="24"/>
                <w:szCs w:val="24"/>
              </w:rPr>
            </w:pPr>
            <w:r w:rsidRPr="00604B9F">
              <w:rPr>
                <w:rFonts w:ascii="Arial Black" w:hAnsi="Arial Black"/>
                <w:b/>
                <w:sz w:val="24"/>
                <w:szCs w:val="24"/>
              </w:rPr>
              <w:t xml:space="preserve"> </w:t>
            </w:r>
            <w:r w:rsidR="00872D2A">
              <w:rPr>
                <w:rFonts w:ascii="Arial Black" w:hAnsi="Arial Black"/>
                <w:b/>
                <w:sz w:val="24"/>
                <w:szCs w:val="24"/>
              </w:rPr>
              <w:t>to</w:t>
            </w:r>
          </w:p>
          <w:p w:rsidR="000A1A38" w:rsidRPr="00604B9F" w:rsidRDefault="000A1A38" w:rsidP="000A1A38">
            <w:pPr>
              <w:jc w:val="center"/>
              <w:rPr>
                <w:rFonts w:ascii="Arial Black" w:hAnsi="Arial Black"/>
                <w:b/>
                <w:sz w:val="24"/>
                <w:szCs w:val="24"/>
              </w:rPr>
            </w:pPr>
            <w:r w:rsidRPr="00604B9F">
              <w:rPr>
                <w:rFonts w:ascii="Arial Black" w:hAnsi="Arial Black"/>
                <w:b/>
                <w:sz w:val="24"/>
                <w:szCs w:val="24"/>
              </w:rPr>
              <w:t xml:space="preserve"> the </w:t>
            </w:r>
            <w:r w:rsidR="00872D2A">
              <w:rPr>
                <w:rFonts w:ascii="Arial Black" w:hAnsi="Arial Black"/>
                <w:b/>
                <w:sz w:val="24"/>
                <w:szCs w:val="24"/>
              </w:rPr>
              <w:t>Head of Housing</w:t>
            </w:r>
          </w:p>
          <w:p w:rsidR="000A1A38" w:rsidRPr="00604B9F" w:rsidRDefault="000A1A38" w:rsidP="000A1A38">
            <w:pPr>
              <w:jc w:val="center"/>
              <w:rPr>
                <w:rFonts w:ascii="Arial Black" w:hAnsi="Arial Black"/>
                <w:b/>
                <w:sz w:val="24"/>
                <w:szCs w:val="24"/>
              </w:rPr>
            </w:pPr>
            <w:r w:rsidRPr="00604B9F">
              <w:rPr>
                <w:rFonts w:ascii="Arial Black" w:hAnsi="Arial Black" w:cs="Arial"/>
                <w:b/>
                <w:sz w:val="24"/>
                <w:szCs w:val="24"/>
              </w:rPr>
              <w:t>on</w:t>
            </w:r>
          </w:p>
          <w:p w:rsidR="00CE5427" w:rsidRPr="00604B9F" w:rsidRDefault="000A5D53" w:rsidP="00621FBC">
            <w:pPr>
              <w:jc w:val="center"/>
              <w:rPr>
                <w:rFonts w:ascii="Arial Black" w:hAnsi="Arial Black"/>
                <w:sz w:val="24"/>
                <w:szCs w:val="24"/>
              </w:rPr>
            </w:pPr>
            <w:r>
              <w:rPr>
                <w:rFonts w:ascii="Arial Black" w:hAnsi="Arial Black"/>
                <w:sz w:val="24"/>
                <w:szCs w:val="24"/>
              </w:rPr>
              <w:t>18 February</w:t>
            </w:r>
            <w:r w:rsidR="00916923" w:rsidRPr="00746720">
              <w:rPr>
                <w:rFonts w:ascii="Arial Black" w:hAnsi="Arial Black"/>
                <w:sz w:val="24"/>
                <w:szCs w:val="24"/>
              </w:rPr>
              <w:t xml:space="preserve"> 202</w:t>
            </w:r>
            <w:r w:rsidR="00621FBC">
              <w:rPr>
                <w:rFonts w:ascii="Arial Black" w:hAnsi="Arial Black"/>
                <w:sz w:val="24"/>
                <w:szCs w:val="24"/>
              </w:rPr>
              <w:t>2</w:t>
            </w:r>
          </w:p>
        </w:tc>
      </w:tr>
      <w:tr w:rsidR="00CE5427" w:rsidRPr="00604B9F">
        <w:trPr>
          <w:gridAfter w:val="1"/>
          <w:wAfter w:w="14" w:type="dxa"/>
        </w:trPr>
        <w:tc>
          <w:tcPr>
            <w:tcW w:w="9228" w:type="dxa"/>
          </w:tcPr>
          <w:p w:rsidR="00CE5427" w:rsidRPr="00604B9F" w:rsidRDefault="00CE5427" w:rsidP="0012794C">
            <w:pPr>
              <w:jc w:val="center"/>
              <w:rPr>
                <w:rFonts w:ascii="Arial Black" w:hAnsi="Arial Black"/>
                <w:sz w:val="24"/>
                <w:szCs w:val="24"/>
              </w:rPr>
            </w:pPr>
          </w:p>
        </w:tc>
      </w:tr>
      <w:tr w:rsidR="00CE5427" w:rsidRPr="00604B9F">
        <w:tc>
          <w:tcPr>
            <w:tcW w:w="9242" w:type="dxa"/>
            <w:gridSpan w:val="2"/>
            <w:tcBorders>
              <w:top w:val="single" w:sz="24" w:space="0" w:color="auto"/>
              <w:bottom w:val="single" w:sz="24" w:space="0" w:color="auto"/>
            </w:tcBorders>
          </w:tcPr>
          <w:p w:rsidR="00621FBC" w:rsidRDefault="00621FBC" w:rsidP="00621FBC">
            <w:pPr>
              <w:spacing w:before="240" w:after="240"/>
              <w:jc w:val="center"/>
              <w:rPr>
                <w:rFonts w:cs="Arial"/>
                <w:b/>
                <w:sz w:val="24"/>
                <w:szCs w:val="24"/>
              </w:rPr>
            </w:pPr>
            <w:r>
              <w:rPr>
                <w:rFonts w:cs="Arial"/>
                <w:b/>
                <w:sz w:val="24"/>
                <w:szCs w:val="24"/>
              </w:rPr>
              <w:t>Tideswell</w:t>
            </w:r>
            <w:r w:rsidR="002474C5">
              <w:rPr>
                <w:rFonts w:cs="Arial"/>
                <w:b/>
                <w:sz w:val="24"/>
                <w:szCs w:val="24"/>
              </w:rPr>
              <w:t xml:space="preserve"> Court Complex</w:t>
            </w:r>
            <w:r>
              <w:rPr>
                <w:rFonts w:cs="Arial"/>
                <w:b/>
                <w:sz w:val="24"/>
                <w:szCs w:val="24"/>
              </w:rPr>
              <w:t xml:space="preserve"> - </w:t>
            </w:r>
            <w:r w:rsidR="002474C5">
              <w:rPr>
                <w:rFonts w:cs="Arial"/>
                <w:b/>
                <w:sz w:val="24"/>
                <w:szCs w:val="24"/>
              </w:rPr>
              <w:t xml:space="preserve">Compliance &amp; </w:t>
            </w:r>
            <w:r w:rsidR="00390CF2">
              <w:rPr>
                <w:rFonts w:cs="Arial"/>
                <w:b/>
                <w:sz w:val="24"/>
                <w:szCs w:val="24"/>
              </w:rPr>
              <w:t xml:space="preserve">Refurbishment </w:t>
            </w:r>
            <w:r w:rsidR="008C0E5B">
              <w:rPr>
                <w:rFonts w:cs="Arial"/>
                <w:b/>
                <w:sz w:val="24"/>
                <w:szCs w:val="24"/>
              </w:rPr>
              <w:t xml:space="preserve">Programme </w:t>
            </w:r>
            <w:r>
              <w:rPr>
                <w:rFonts w:cs="Arial"/>
                <w:b/>
                <w:sz w:val="24"/>
                <w:szCs w:val="24"/>
              </w:rPr>
              <w:t xml:space="preserve">– </w:t>
            </w:r>
          </w:p>
          <w:p w:rsidR="00CE5427" w:rsidRPr="00604B9F" w:rsidRDefault="00621FBC" w:rsidP="00621FBC">
            <w:pPr>
              <w:spacing w:before="240" w:after="240"/>
              <w:jc w:val="center"/>
              <w:rPr>
                <w:rFonts w:cs="Arial"/>
                <w:b/>
                <w:sz w:val="24"/>
                <w:szCs w:val="24"/>
              </w:rPr>
            </w:pPr>
            <w:r>
              <w:rPr>
                <w:rFonts w:cs="Arial"/>
                <w:b/>
                <w:sz w:val="24"/>
                <w:szCs w:val="24"/>
              </w:rPr>
              <w:t>Main Contractor Procurement and Award of Contract.</w:t>
            </w:r>
          </w:p>
        </w:tc>
      </w:tr>
    </w:tbl>
    <w:p w:rsidR="008518DD" w:rsidRPr="00604B9F" w:rsidRDefault="008518DD" w:rsidP="007537D0">
      <w:pPr>
        <w:rPr>
          <w:rFonts w:cs="Arial"/>
          <w:sz w:val="24"/>
          <w:szCs w:val="24"/>
        </w:rPr>
      </w:pPr>
    </w:p>
    <w:p w:rsidR="00484107" w:rsidRPr="00604B9F" w:rsidRDefault="00484107" w:rsidP="0089260C">
      <w:pPr>
        <w:rPr>
          <w:b/>
          <w:sz w:val="24"/>
          <w:szCs w:val="24"/>
        </w:rPr>
      </w:pPr>
    </w:p>
    <w:p w:rsidR="000F67FD" w:rsidRPr="00604B9F" w:rsidRDefault="008518DD" w:rsidP="00916611">
      <w:pPr>
        <w:rPr>
          <w:sz w:val="24"/>
          <w:szCs w:val="24"/>
        </w:rPr>
      </w:pPr>
      <w:r w:rsidRPr="00604B9F">
        <w:rPr>
          <w:b/>
          <w:sz w:val="24"/>
          <w:szCs w:val="24"/>
        </w:rPr>
        <w:t>1.</w:t>
      </w:r>
      <w:r w:rsidRPr="00604B9F">
        <w:rPr>
          <w:b/>
          <w:sz w:val="24"/>
          <w:szCs w:val="24"/>
        </w:rPr>
        <w:tab/>
      </w:r>
      <w:r w:rsidR="00BE210E" w:rsidRPr="00604B9F">
        <w:rPr>
          <w:b/>
          <w:sz w:val="24"/>
          <w:szCs w:val="24"/>
        </w:rPr>
        <w:t>SUMMARY</w:t>
      </w:r>
    </w:p>
    <w:p w:rsidR="000F67FD" w:rsidRPr="00604B9F" w:rsidRDefault="000F67FD" w:rsidP="00916611">
      <w:pPr>
        <w:rPr>
          <w:sz w:val="24"/>
          <w:szCs w:val="24"/>
        </w:rPr>
      </w:pPr>
    </w:p>
    <w:p w:rsidR="006E4216" w:rsidRDefault="002474C5" w:rsidP="002474C5">
      <w:pPr>
        <w:pStyle w:val="ListParagraph"/>
        <w:numPr>
          <w:ilvl w:val="1"/>
          <w:numId w:val="11"/>
        </w:numPr>
        <w:rPr>
          <w:sz w:val="24"/>
          <w:szCs w:val="24"/>
        </w:rPr>
      </w:pPr>
      <w:r>
        <w:rPr>
          <w:sz w:val="24"/>
          <w:szCs w:val="24"/>
        </w:rPr>
        <w:t xml:space="preserve">This report requests approval to begin </w:t>
      </w:r>
      <w:r w:rsidR="00AD42D4">
        <w:rPr>
          <w:sz w:val="24"/>
          <w:szCs w:val="24"/>
        </w:rPr>
        <w:t xml:space="preserve">the </w:t>
      </w:r>
      <w:r>
        <w:rPr>
          <w:sz w:val="24"/>
          <w:szCs w:val="24"/>
        </w:rPr>
        <w:t>procurement of</w:t>
      </w:r>
      <w:r w:rsidR="003D684C">
        <w:rPr>
          <w:sz w:val="24"/>
          <w:szCs w:val="24"/>
        </w:rPr>
        <w:t xml:space="preserve"> a main contractor to deliver the </w:t>
      </w:r>
      <w:r>
        <w:rPr>
          <w:sz w:val="24"/>
          <w:szCs w:val="24"/>
        </w:rPr>
        <w:t xml:space="preserve">compliance and refurbishment work to </w:t>
      </w:r>
      <w:r w:rsidR="003D684C">
        <w:rPr>
          <w:sz w:val="24"/>
          <w:szCs w:val="24"/>
        </w:rPr>
        <w:t xml:space="preserve">Tideswell </w:t>
      </w:r>
      <w:r>
        <w:rPr>
          <w:sz w:val="24"/>
          <w:szCs w:val="24"/>
        </w:rPr>
        <w:t>Court sheltere</w:t>
      </w:r>
      <w:r w:rsidR="003D684C">
        <w:rPr>
          <w:sz w:val="24"/>
          <w:szCs w:val="24"/>
        </w:rPr>
        <w:t>d complex in Mansfield</w:t>
      </w:r>
      <w:r>
        <w:rPr>
          <w:sz w:val="24"/>
          <w:szCs w:val="24"/>
        </w:rPr>
        <w:t xml:space="preserve">. </w:t>
      </w:r>
      <w:r w:rsidR="00C27065" w:rsidRPr="00F62110">
        <w:rPr>
          <w:sz w:val="24"/>
          <w:szCs w:val="24"/>
        </w:rPr>
        <w:t>The</w:t>
      </w:r>
      <w:r>
        <w:rPr>
          <w:sz w:val="24"/>
          <w:szCs w:val="24"/>
        </w:rPr>
        <w:t xml:space="preserve"> procurement exercise will be carried out </w:t>
      </w:r>
      <w:r w:rsidR="00F27609">
        <w:rPr>
          <w:sz w:val="24"/>
          <w:szCs w:val="24"/>
        </w:rPr>
        <w:t>to comply with the C</w:t>
      </w:r>
      <w:r w:rsidR="003D684C">
        <w:rPr>
          <w:sz w:val="24"/>
          <w:szCs w:val="24"/>
        </w:rPr>
        <w:t xml:space="preserve">ouncils Contract Procurement Rules and </w:t>
      </w:r>
      <w:r>
        <w:rPr>
          <w:sz w:val="24"/>
          <w:szCs w:val="24"/>
        </w:rPr>
        <w:t>in conjunction with</w:t>
      </w:r>
      <w:r w:rsidR="000B7DBC">
        <w:rPr>
          <w:sz w:val="24"/>
          <w:szCs w:val="24"/>
        </w:rPr>
        <w:t xml:space="preserve"> </w:t>
      </w:r>
      <w:r w:rsidR="00F62110" w:rsidRPr="00F62110">
        <w:rPr>
          <w:sz w:val="24"/>
          <w:szCs w:val="24"/>
        </w:rPr>
        <w:t xml:space="preserve">the Projects Procurement Team at </w:t>
      </w:r>
      <w:r w:rsidR="00916923" w:rsidRPr="00F62110">
        <w:rPr>
          <w:sz w:val="24"/>
          <w:szCs w:val="24"/>
        </w:rPr>
        <w:t xml:space="preserve">Nottingham City </w:t>
      </w:r>
      <w:r w:rsidR="00A21B75" w:rsidRPr="00F62110">
        <w:rPr>
          <w:sz w:val="24"/>
          <w:szCs w:val="24"/>
        </w:rPr>
        <w:t xml:space="preserve">Council </w:t>
      </w:r>
      <w:r>
        <w:rPr>
          <w:sz w:val="24"/>
          <w:szCs w:val="24"/>
        </w:rPr>
        <w:t xml:space="preserve">with a </w:t>
      </w:r>
      <w:r w:rsidR="00F62110" w:rsidRPr="00F62110">
        <w:rPr>
          <w:sz w:val="24"/>
          <w:szCs w:val="24"/>
        </w:rPr>
        <w:t>tender</w:t>
      </w:r>
      <w:r>
        <w:rPr>
          <w:sz w:val="24"/>
          <w:szCs w:val="24"/>
        </w:rPr>
        <w:t>ing</w:t>
      </w:r>
      <w:r w:rsidR="00F62110" w:rsidRPr="00F62110">
        <w:rPr>
          <w:sz w:val="24"/>
          <w:szCs w:val="24"/>
        </w:rPr>
        <w:t xml:space="preserve"> </w:t>
      </w:r>
      <w:r w:rsidR="003D684C">
        <w:rPr>
          <w:sz w:val="24"/>
          <w:szCs w:val="24"/>
        </w:rPr>
        <w:t xml:space="preserve">exercise </w:t>
      </w:r>
      <w:r w:rsidR="00F62110" w:rsidRPr="00F62110">
        <w:rPr>
          <w:sz w:val="24"/>
          <w:szCs w:val="24"/>
        </w:rPr>
        <w:t xml:space="preserve">for the </w:t>
      </w:r>
      <w:r>
        <w:rPr>
          <w:sz w:val="24"/>
          <w:szCs w:val="24"/>
        </w:rPr>
        <w:t>works.</w:t>
      </w:r>
    </w:p>
    <w:p w:rsidR="003D684C" w:rsidRDefault="003D684C" w:rsidP="003D684C">
      <w:pPr>
        <w:pStyle w:val="ListParagraph"/>
        <w:rPr>
          <w:sz w:val="24"/>
          <w:szCs w:val="24"/>
        </w:rPr>
      </w:pPr>
    </w:p>
    <w:p w:rsidR="003D684C" w:rsidRDefault="003D684C" w:rsidP="002474C5">
      <w:pPr>
        <w:pStyle w:val="ListParagraph"/>
        <w:numPr>
          <w:ilvl w:val="1"/>
          <w:numId w:val="11"/>
        </w:numPr>
        <w:rPr>
          <w:sz w:val="24"/>
          <w:szCs w:val="24"/>
        </w:rPr>
      </w:pPr>
      <w:r>
        <w:rPr>
          <w:sz w:val="24"/>
          <w:szCs w:val="24"/>
        </w:rPr>
        <w:t>This is a key decision as the value of the contract awarded will be over £250,000 Capital.</w:t>
      </w:r>
    </w:p>
    <w:p w:rsidR="0052645A" w:rsidRDefault="0052645A" w:rsidP="0052645A">
      <w:pPr>
        <w:pStyle w:val="ListParagraph"/>
        <w:rPr>
          <w:sz w:val="24"/>
          <w:szCs w:val="24"/>
        </w:rPr>
      </w:pPr>
    </w:p>
    <w:p w:rsidR="00531CC4" w:rsidRPr="000A5D53" w:rsidRDefault="00DD553C" w:rsidP="003D684C">
      <w:pPr>
        <w:pStyle w:val="ListParagraph"/>
        <w:numPr>
          <w:ilvl w:val="1"/>
          <w:numId w:val="11"/>
        </w:numPr>
        <w:rPr>
          <w:sz w:val="24"/>
          <w:szCs w:val="24"/>
        </w:rPr>
      </w:pPr>
      <w:r>
        <w:rPr>
          <w:sz w:val="24"/>
          <w:szCs w:val="24"/>
        </w:rPr>
        <w:t xml:space="preserve">That the Asset Manager is </w:t>
      </w:r>
      <w:r w:rsidRPr="00933322">
        <w:rPr>
          <w:sz w:val="24"/>
          <w:szCs w:val="24"/>
        </w:rPr>
        <w:t xml:space="preserve">given authority to instruct the Shared Legal Team to draft and finalise the necessary contract documentation and to enter into any warranties and agreements that may reasonably be necessary to enable completion of the </w:t>
      </w:r>
      <w:r>
        <w:rPr>
          <w:sz w:val="24"/>
          <w:szCs w:val="24"/>
        </w:rPr>
        <w:t>project</w:t>
      </w:r>
      <w:r w:rsidRPr="00933322">
        <w:rPr>
          <w:sz w:val="24"/>
          <w:szCs w:val="24"/>
        </w:rPr>
        <w:t>.</w:t>
      </w:r>
      <w:bookmarkStart w:id="0" w:name="_GoBack"/>
      <w:bookmarkEnd w:id="0"/>
    </w:p>
    <w:p w:rsidR="00027D34" w:rsidRPr="00FA6570" w:rsidRDefault="00027D34" w:rsidP="00531CC4">
      <w:pPr>
        <w:rPr>
          <w:i/>
          <w:sz w:val="24"/>
          <w:szCs w:val="24"/>
          <w:highlight w:val="yellow"/>
        </w:rPr>
      </w:pPr>
    </w:p>
    <w:p w:rsidR="00BE210E" w:rsidRPr="00ED3F1B" w:rsidRDefault="00BE210E" w:rsidP="00916611">
      <w:pPr>
        <w:rPr>
          <w:b/>
          <w:sz w:val="24"/>
          <w:szCs w:val="24"/>
        </w:rPr>
      </w:pPr>
      <w:r w:rsidRPr="00ED3F1B">
        <w:rPr>
          <w:b/>
          <w:sz w:val="24"/>
          <w:szCs w:val="24"/>
        </w:rPr>
        <w:t>2.</w:t>
      </w:r>
      <w:r w:rsidRPr="00ED3F1B">
        <w:rPr>
          <w:b/>
          <w:sz w:val="24"/>
          <w:szCs w:val="24"/>
        </w:rPr>
        <w:tab/>
        <w:t>RECOMMENDATION</w:t>
      </w:r>
      <w:r w:rsidR="0089260C" w:rsidRPr="00ED3F1B">
        <w:rPr>
          <w:b/>
          <w:sz w:val="24"/>
          <w:szCs w:val="24"/>
        </w:rPr>
        <w:t>S</w:t>
      </w:r>
    </w:p>
    <w:p w:rsidR="00027D34" w:rsidRPr="00FA6570" w:rsidRDefault="00027D34" w:rsidP="00916611">
      <w:pPr>
        <w:rPr>
          <w:b/>
          <w:sz w:val="24"/>
          <w:szCs w:val="24"/>
          <w:highlight w:val="yellow"/>
        </w:rPr>
      </w:pPr>
    </w:p>
    <w:p w:rsidR="00625BE7" w:rsidRDefault="00625BE7" w:rsidP="00625BE7">
      <w:pPr>
        <w:ind w:firstLine="720"/>
        <w:rPr>
          <w:b/>
          <w:sz w:val="24"/>
          <w:szCs w:val="24"/>
        </w:rPr>
      </w:pPr>
      <w:r>
        <w:rPr>
          <w:b/>
          <w:sz w:val="24"/>
          <w:szCs w:val="24"/>
        </w:rPr>
        <w:t>Recommendation to the Head of Housing</w:t>
      </w:r>
    </w:p>
    <w:p w:rsidR="00907069" w:rsidRDefault="00907069" w:rsidP="00907069">
      <w:pPr>
        <w:rPr>
          <w:b/>
          <w:sz w:val="24"/>
          <w:szCs w:val="24"/>
        </w:rPr>
      </w:pPr>
    </w:p>
    <w:p w:rsidR="00625BE7" w:rsidRDefault="00625BE7" w:rsidP="00907069">
      <w:pPr>
        <w:pStyle w:val="ListParagraph"/>
        <w:numPr>
          <w:ilvl w:val="1"/>
          <w:numId w:val="22"/>
        </w:numPr>
        <w:rPr>
          <w:sz w:val="24"/>
          <w:szCs w:val="24"/>
        </w:rPr>
      </w:pPr>
      <w:r w:rsidRPr="00907069">
        <w:rPr>
          <w:sz w:val="24"/>
          <w:szCs w:val="24"/>
        </w:rPr>
        <w:t>That th</w:t>
      </w:r>
      <w:r w:rsidR="0052645A" w:rsidRPr="00907069">
        <w:rPr>
          <w:sz w:val="24"/>
          <w:szCs w:val="24"/>
        </w:rPr>
        <w:t xml:space="preserve">e Head of Housing approve the </w:t>
      </w:r>
      <w:r w:rsidR="007D0792" w:rsidRPr="00907069">
        <w:rPr>
          <w:sz w:val="24"/>
          <w:szCs w:val="24"/>
        </w:rPr>
        <w:t>commencement of a procurement exercise for the compliance</w:t>
      </w:r>
      <w:r w:rsidR="00907069" w:rsidRPr="00907069">
        <w:rPr>
          <w:sz w:val="24"/>
          <w:szCs w:val="24"/>
        </w:rPr>
        <w:t xml:space="preserve"> and refurbishment work to Tideswell</w:t>
      </w:r>
      <w:r w:rsidR="007D0792" w:rsidRPr="00907069">
        <w:rPr>
          <w:sz w:val="24"/>
          <w:szCs w:val="24"/>
        </w:rPr>
        <w:t xml:space="preserve"> Court</w:t>
      </w:r>
      <w:r w:rsidR="00907069" w:rsidRPr="00907069">
        <w:rPr>
          <w:sz w:val="24"/>
          <w:szCs w:val="24"/>
        </w:rPr>
        <w:t xml:space="preserve"> sheltered complex in Mansfield</w:t>
      </w:r>
      <w:r w:rsidR="007D0792" w:rsidRPr="00907069">
        <w:rPr>
          <w:sz w:val="24"/>
          <w:szCs w:val="24"/>
        </w:rPr>
        <w:t xml:space="preserve">. </w:t>
      </w:r>
    </w:p>
    <w:p w:rsidR="00907069" w:rsidRDefault="00907069" w:rsidP="00907069">
      <w:pPr>
        <w:pStyle w:val="ListParagraph"/>
        <w:ind w:left="400"/>
        <w:rPr>
          <w:sz w:val="24"/>
          <w:szCs w:val="24"/>
        </w:rPr>
      </w:pPr>
    </w:p>
    <w:p w:rsidR="00907069" w:rsidRDefault="00907069" w:rsidP="00907069">
      <w:pPr>
        <w:pStyle w:val="ListParagraph"/>
        <w:numPr>
          <w:ilvl w:val="1"/>
          <w:numId w:val="22"/>
        </w:numPr>
        <w:rPr>
          <w:sz w:val="24"/>
          <w:szCs w:val="24"/>
        </w:rPr>
      </w:pPr>
      <w:r w:rsidRPr="00907069">
        <w:rPr>
          <w:sz w:val="24"/>
          <w:szCs w:val="24"/>
        </w:rPr>
        <w:t xml:space="preserve">That subject to a satisfactory tender exercise and evaluation </w:t>
      </w:r>
      <w:r>
        <w:rPr>
          <w:sz w:val="24"/>
          <w:szCs w:val="24"/>
        </w:rPr>
        <w:t>t</w:t>
      </w:r>
      <w:r w:rsidRPr="007D0792">
        <w:rPr>
          <w:sz w:val="24"/>
          <w:szCs w:val="24"/>
        </w:rPr>
        <w:t xml:space="preserve">he </w:t>
      </w:r>
      <w:r w:rsidR="00DD553C">
        <w:rPr>
          <w:sz w:val="24"/>
          <w:szCs w:val="24"/>
        </w:rPr>
        <w:t xml:space="preserve">Head of Housing approve the </w:t>
      </w:r>
      <w:r w:rsidRPr="007D0792">
        <w:rPr>
          <w:sz w:val="24"/>
          <w:szCs w:val="24"/>
        </w:rPr>
        <w:t>appointment of the successful tenderer</w:t>
      </w:r>
      <w:r w:rsidR="00DD553C">
        <w:rPr>
          <w:sz w:val="24"/>
          <w:szCs w:val="24"/>
        </w:rPr>
        <w:t xml:space="preserve"> and that the appointment </w:t>
      </w:r>
      <w:r w:rsidRPr="007D0792">
        <w:rPr>
          <w:sz w:val="24"/>
          <w:szCs w:val="24"/>
        </w:rPr>
        <w:t>be administered under a JCT Intermediate building contract with contractors design as the form of contract.</w:t>
      </w:r>
    </w:p>
    <w:p w:rsidR="00907069" w:rsidRPr="00907069" w:rsidRDefault="00907069" w:rsidP="00907069">
      <w:pPr>
        <w:pStyle w:val="ListParagraph"/>
        <w:rPr>
          <w:sz w:val="24"/>
          <w:szCs w:val="24"/>
        </w:rPr>
      </w:pPr>
    </w:p>
    <w:p w:rsidR="00BF7B79" w:rsidRDefault="00907069" w:rsidP="00907069">
      <w:pPr>
        <w:pStyle w:val="ListParagraph"/>
        <w:numPr>
          <w:ilvl w:val="1"/>
          <w:numId w:val="22"/>
        </w:numPr>
        <w:rPr>
          <w:sz w:val="24"/>
          <w:szCs w:val="24"/>
        </w:rPr>
      </w:pPr>
      <w:r>
        <w:rPr>
          <w:sz w:val="24"/>
          <w:szCs w:val="24"/>
        </w:rPr>
        <w:t xml:space="preserve">That authority is given </w:t>
      </w:r>
      <w:r w:rsidR="00BF1B71">
        <w:rPr>
          <w:sz w:val="24"/>
          <w:szCs w:val="24"/>
        </w:rPr>
        <w:t xml:space="preserve">to </w:t>
      </w:r>
      <w:r w:rsidR="00BF7B79">
        <w:rPr>
          <w:sz w:val="24"/>
          <w:szCs w:val="24"/>
        </w:rPr>
        <w:t xml:space="preserve">permit an </w:t>
      </w:r>
      <w:r>
        <w:rPr>
          <w:sz w:val="24"/>
          <w:szCs w:val="24"/>
        </w:rPr>
        <w:t>instruct</w:t>
      </w:r>
      <w:r w:rsidR="00BF7B79">
        <w:rPr>
          <w:sz w:val="24"/>
          <w:szCs w:val="24"/>
        </w:rPr>
        <w:t xml:space="preserve">ion to be given to </w:t>
      </w:r>
      <w:r>
        <w:rPr>
          <w:sz w:val="24"/>
          <w:szCs w:val="24"/>
        </w:rPr>
        <w:t xml:space="preserve">the Shared Legal Team to draft and finalise the necessary contract documentation and to enter into any warranties and agreements that may reasonably be necessary to enable </w:t>
      </w:r>
      <w:r w:rsidR="00BF7B79">
        <w:rPr>
          <w:sz w:val="24"/>
          <w:szCs w:val="24"/>
        </w:rPr>
        <w:t>delivery of the project.</w:t>
      </w:r>
    </w:p>
    <w:p w:rsidR="00BF7B79" w:rsidRPr="00BF7B79" w:rsidRDefault="00BF7B79" w:rsidP="00BF7B79">
      <w:pPr>
        <w:pStyle w:val="ListParagraph"/>
        <w:rPr>
          <w:sz w:val="24"/>
          <w:szCs w:val="24"/>
        </w:rPr>
      </w:pPr>
    </w:p>
    <w:p w:rsidR="00BF7B79" w:rsidRDefault="00BF7B79" w:rsidP="00C561E0">
      <w:pPr>
        <w:rPr>
          <w:sz w:val="24"/>
          <w:szCs w:val="24"/>
        </w:rPr>
      </w:pPr>
    </w:p>
    <w:p w:rsidR="00916611" w:rsidRPr="00AC61D9" w:rsidRDefault="00916611" w:rsidP="00C561E0">
      <w:pPr>
        <w:rPr>
          <w:sz w:val="24"/>
          <w:szCs w:val="24"/>
        </w:rPr>
      </w:pPr>
      <w:r w:rsidRPr="00AC61D9">
        <w:rPr>
          <w:sz w:val="24"/>
          <w:szCs w:val="24"/>
        </w:rPr>
        <w:tab/>
      </w:r>
    </w:p>
    <w:p w:rsidR="00BE210E" w:rsidRDefault="00BE210E" w:rsidP="00916611">
      <w:pPr>
        <w:rPr>
          <w:b/>
          <w:sz w:val="24"/>
          <w:szCs w:val="24"/>
        </w:rPr>
      </w:pPr>
      <w:r w:rsidRPr="00AC61D9">
        <w:rPr>
          <w:b/>
          <w:sz w:val="24"/>
          <w:szCs w:val="24"/>
        </w:rPr>
        <w:t>3.</w:t>
      </w:r>
      <w:r w:rsidRPr="00AC61D9">
        <w:rPr>
          <w:b/>
          <w:sz w:val="24"/>
          <w:szCs w:val="24"/>
        </w:rPr>
        <w:tab/>
        <w:t>BACKGROUND</w:t>
      </w:r>
    </w:p>
    <w:p w:rsidR="007014C4" w:rsidRDefault="00435281" w:rsidP="007014C4">
      <w:pPr>
        <w:pStyle w:val="L2"/>
        <w:numPr>
          <w:ilvl w:val="1"/>
          <w:numId w:val="13"/>
        </w:numPr>
        <w:ind w:left="709" w:hanging="709"/>
      </w:pPr>
      <w:r>
        <w:t>The Tideswell complex requires essential refurbishment to upgrade the fire safety protection provisions within the complex</w:t>
      </w:r>
      <w:r w:rsidR="0007109E">
        <w:t>.</w:t>
      </w:r>
    </w:p>
    <w:p w:rsidR="00435281" w:rsidRDefault="00435281" w:rsidP="00435281">
      <w:pPr>
        <w:pStyle w:val="L2"/>
        <w:numPr>
          <w:ilvl w:val="1"/>
          <w:numId w:val="13"/>
        </w:numPr>
        <w:ind w:left="709" w:hanging="709"/>
      </w:pPr>
      <w:r w:rsidRPr="007014C4">
        <w:t xml:space="preserve">The </w:t>
      </w:r>
      <w:r>
        <w:t xml:space="preserve">refurbishment works will also include to </w:t>
      </w:r>
      <w:r w:rsidRPr="007014C4">
        <w:t>improve</w:t>
      </w:r>
      <w:r w:rsidR="00DD553C">
        <w:t>ment to</w:t>
      </w:r>
      <w:r>
        <w:t xml:space="preserve"> both internal and external building elements</w:t>
      </w:r>
      <w:r w:rsidR="0007109E">
        <w:t xml:space="preserve"> and circulation areas</w:t>
      </w:r>
      <w:r>
        <w:t xml:space="preserve"> in </w:t>
      </w:r>
      <w:r w:rsidRPr="007014C4">
        <w:t>assist</w:t>
      </w:r>
      <w:r>
        <w:t>ing</w:t>
      </w:r>
      <w:r w:rsidRPr="007014C4">
        <w:t xml:space="preserve"> the authority to comply with the Equality Act 2010</w:t>
      </w:r>
      <w:r>
        <w:t xml:space="preserve"> a</w:t>
      </w:r>
      <w:r w:rsidR="0007109E">
        <w:t xml:space="preserve">long with </w:t>
      </w:r>
      <w:r>
        <w:t xml:space="preserve">improving the decorations. </w:t>
      </w:r>
    </w:p>
    <w:p w:rsidR="007D0792" w:rsidRPr="00AD42D4" w:rsidRDefault="007901A7" w:rsidP="00AD42D4">
      <w:pPr>
        <w:pStyle w:val="L2"/>
        <w:numPr>
          <w:ilvl w:val="1"/>
          <w:numId w:val="13"/>
        </w:numPr>
        <w:ind w:left="709" w:hanging="709"/>
      </w:pPr>
      <w:r w:rsidRPr="007D0792">
        <w:t>Th</w:t>
      </w:r>
      <w:r w:rsidR="009A02FF" w:rsidRPr="007D0792">
        <w:t>e tender</w:t>
      </w:r>
      <w:r w:rsidR="00E3392F" w:rsidRPr="007D0792">
        <w:t xml:space="preserve"> package for </w:t>
      </w:r>
      <w:r w:rsidR="007D0792" w:rsidRPr="007D0792">
        <w:t xml:space="preserve">the above works </w:t>
      </w:r>
      <w:r w:rsidR="009A02FF" w:rsidRPr="007D0792">
        <w:t>w</w:t>
      </w:r>
      <w:r w:rsidRPr="007D0792">
        <w:t xml:space="preserve">ill be advertised on the open tender </w:t>
      </w:r>
      <w:r w:rsidR="00840C65" w:rsidRPr="007D0792">
        <w:t xml:space="preserve">portal. </w:t>
      </w:r>
      <w:r w:rsidR="00AD42D4">
        <w:t>The Council</w:t>
      </w:r>
      <w:r w:rsidR="00AC637A" w:rsidRPr="007D0792">
        <w:t xml:space="preserve">’s detailed requirements are set out in the </w:t>
      </w:r>
      <w:r w:rsidR="00840C65" w:rsidRPr="007D0792">
        <w:t>s</w:t>
      </w:r>
      <w:r w:rsidR="00AC637A" w:rsidRPr="007D0792">
        <w:t>pecification</w:t>
      </w:r>
      <w:r w:rsidR="000F1E04" w:rsidRPr="007D0792">
        <w:t>, preliminaries</w:t>
      </w:r>
      <w:r w:rsidR="00AC637A" w:rsidRPr="007D0792">
        <w:t xml:space="preserve"> and </w:t>
      </w:r>
      <w:r w:rsidR="00840C65" w:rsidRPr="007D0792">
        <w:t xml:space="preserve">further </w:t>
      </w:r>
      <w:r w:rsidR="00AC637A" w:rsidRPr="007D0792">
        <w:t>accompanying</w:t>
      </w:r>
      <w:r w:rsidR="009A02FF" w:rsidRPr="007D0792">
        <w:t xml:space="preserve"> tender </w:t>
      </w:r>
      <w:r w:rsidR="00AC637A" w:rsidRPr="007D0792">
        <w:t xml:space="preserve">documentation. The </w:t>
      </w:r>
      <w:r w:rsidR="00AC7BF5" w:rsidRPr="007D0792">
        <w:t>tender</w:t>
      </w:r>
      <w:r w:rsidR="00AC637A" w:rsidRPr="007D0792">
        <w:t xml:space="preserve"> </w:t>
      </w:r>
      <w:r w:rsidR="00A21B75" w:rsidRPr="007D0792">
        <w:t>s</w:t>
      </w:r>
      <w:r w:rsidR="009A02FF" w:rsidRPr="007D0792">
        <w:t xml:space="preserve">election criteria </w:t>
      </w:r>
      <w:r w:rsidR="007D0792" w:rsidRPr="007D0792">
        <w:t>will be</w:t>
      </w:r>
      <w:r w:rsidR="00840C65" w:rsidRPr="007D0792">
        <w:t xml:space="preserve"> div</w:t>
      </w:r>
      <w:r w:rsidR="00A21B75" w:rsidRPr="007D0792">
        <w:t xml:space="preserve">ided between </w:t>
      </w:r>
      <w:r w:rsidR="00AC7BF5" w:rsidRPr="007D0792">
        <w:t>quality</w:t>
      </w:r>
      <w:r w:rsidR="000F1E04" w:rsidRPr="007D0792">
        <w:t xml:space="preserve"> 30%</w:t>
      </w:r>
      <w:r w:rsidR="00AC7BF5" w:rsidRPr="007D0792">
        <w:t xml:space="preserve"> and price</w:t>
      </w:r>
      <w:r w:rsidR="000F1E04" w:rsidRPr="007D0792">
        <w:t xml:space="preserve"> 70%.</w:t>
      </w:r>
      <w:r w:rsidR="007D0792" w:rsidRPr="007D0792">
        <w:t xml:space="preserve"> </w:t>
      </w:r>
      <w:r w:rsidR="007D0792" w:rsidRPr="00AD42D4">
        <w:t>The appointment of the successful tenderer will be administered under a JCT Intermediate building contract with contractors design as the form of contract. The duration of the w</w:t>
      </w:r>
      <w:r w:rsidR="00DD553C">
        <w:t>orks will be for approximately 52</w:t>
      </w:r>
      <w:r w:rsidR="007D0792" w:rsidRPr="00AD42D4">
        <w:t xml:space="preserve"> weeks with the cost controlled via the tender process and the contract form.</w:t>
      </w:r>
    </w:p>
    <w:p w:rsidR="007D0792" w:rsidRDefault="007D0792" w:rsidP="0089260C">
      <w:pPr>
        <w:rPr>
          <w:rFonts w:cs="Arial"/>
          <w:sz w:val="24"/>
          <w:szCs w:val="24"/>
          <w:lang w:eastAsia="en-US"/>
        </w:rPr>
      </w:pPr>
    </w:p>
    <w:p w:rsidR="00AD42D4" w:rsidRDefault="00AD42D4" w:rsidP="0089260C">
      <w:pPr>
        <w:rPr>
          <w:rFonts w:cs="Arial"/>
          <w:sz w:val="24"/>
          <w:szCs w:val="24"/>
          <w:lang w:eastAsia="en-US"/>
        </w:rPr>
      </w:pPr>
    </w:p>
    <w:p w:rsidR="0089260C" w:rsidRPr="00C07196" w:rsidRDefault="00BE210E" w:rsidP="0089260C">
      <w:pPr>
        <w:rPr>
          <w:b/>
          <w:sz w:val="24"/>
          <w:szCs w:val="24"/>
        </w:rPr>
      </w:pPr>
      <w:r w:rsidRPr="00C07196">
        <w:rPr>
          <w:b/>
          <w:sz w:val="24"/>
          <w:szCs w:val="24"/>
        </w:rPr>
        <w:t>4.</w:t>
      </w:r>
      <w:r w:rsidRPr="00C07196">
        <w:rPr>
          <w:b/>
          <w:sz w:val="24"/>
          <w:szCs w:val="24"/>
        </w:rPr>
        <w:tab/>
      </w:r>
      <w:r w:rsidR="0089260C" w:rsidRPr="00C07196">
        <w:rPr>
          <w:b/>
          <w:sz w:val="24"/>
          <w:szCs w:val="24"/>
        </w:rPr>
        <w:t>OPTIONS AVAILABLE</w:t>
      </w:r>
    </w:p>
    <w:p w:rsidR="00D4128B" w:rsidRDefault="00D4128B" w:rsidP="0089260C">
      <w:pPr>
        <w:rPr>
          <w:b/>
          <w:sz w:val="24"/>
          <w:szCs w:val="24"/>
          <w:highlight w:val="yellow"/>
        </w:rPr>
      </w:pPr>
    </w:p>
    <w:p w:rsidR="00BF1B71" w:rsidRDefault="00BF1B71" w:rsidP="00BF1B71">
      <w:pPr>
        <w:ind w:firstLine="709"/>
        <w:rPr>
          <w:b/>
          <w:sz w:val="24"/>
          <w:szCs w:val="24"/>
          <w:highlight w:val="yellow"/>
        </w:rPr>
      </w:pPr>
      <w:r w:rsidRPr="00F10C27">
        <w:rPr>
          <w:b/>
          <w:sz w:val="24"/>
          <w:szCs w:val="24"/>
          <w:u w:val="single"/>
        </w:rPr>
        <w:t>Option 1 (recommended option)</w:t>
      </w:r>
      <w:r>
        <w:rPr>
          <w:b/>
          <w:sz w:val="24"/>
          <w:szCs w:val="24"/>
          <w:u w:val="single"/>
        </w:rPr>
        <w:t xml:space="preserve"> </w:t>
      </w:r>
    </w:p>
    <w:p w:rsidR="00E3392F" w:rsidRDefault="00C07196" w:rsidP="00BF1B71">
      <w:pPr>
        <w:pStyle w:val="ListParagraph"/>
        <w:numPr>
          <w:ilvl w:val="1"/>
          <w:numId w:val="24"/>
        </w:numPr>
        <w:rPr>
          <w:sz w:val="24"/>
          <w:szCs w:val="24"/>
        </w:rPr>
      </w:pPr>
      <w:r w:rsidRPr="00BF1B71">
        <w:rPr>
          <w:sz w:val="24"/>
          <w:szCs w:val="24"/>
          <w:u w:val="single"/>
        </w:rPr>
        <w:t>Option</w:t>
      </w:r>
      <w:r w:rsidR="005618C9" w:rsidRPr="00BF1B71">
        <w:rPr>
          <w:sz w:val="24"/>
          <w:szCs w:val="24"/>
          <w:u w:val="single"/>
        </w:rPr>
        <w:t xml:space="preserve"> 1</w:t>
      </w:r>
      <w:r w:rsidR="005618C9" w:rsidRPr="00BF1B71">
        <w:rPr>
          <w:sz w:val="24"/>
          <w:szCs w:val="24"/>
        </w:rPr>
        <w:t xml:space="preserve"> -</w:t>
      </w:r>
      <w:r w:rsidRPr="00BF1B71">
        <w:rPr>
          <w:sz w:val="24"/>
          <w:szCs w:val="24"/>
        </w:rPr>
        <w:t xml:space="preserve"> </w:t>
      </w:r>
      <w:r w:rsidR="0086467B" w:rsidRPr="00BF1B71">
        <w:rPr>
          <w:sz w:val="24"/>
          <w:szCs w:val="24"/>
        </w:rPr>
        <w:t>That</w:t>
      </w:r>
      <w:r w:rsidRPr="00BF1B71">
        <w:rPr>
          <w:sz w:val="24"/>
          <w:szCs w:val="24"/>
        </w:rPr>
        <w:t xml:space="preserve"> the Head of Housing authorise </w:t>
      </w:r>
      <w:r w:rsidR="00A21B75" w:rsidRPr="00BF1B71">
        <w:rPr>
          <w:sz w:val="24"/>
          <w:szCs w:val="24"/>
        </w:rPr>
        <w:t xml:space="preserve">the </w:t>
      </w:r>
      <w:r w:rsidR="00F268B2">
        <w:rPr>
          <w:sz w:val="24"/>
          <w:szCs w:val="24"/>
        </w:rPr>
        <w:t xml:space="preserve">commencement </w:t>
      </w:r>
      <w:r w:rsidR="007D0792" w:rsidRPr="00BF1B71">
        <w:rPr>
          <w:sz w:val="24"/>
          <w:szCs w:val="24"/>
        </w:rPr>
        <w:t xml:space="preserve">of a procurement exercise </w:t>
      </w:r>
      <w:r w:rsidR="00BF1B71">
        <w:rPr>
          <w:sz w:val="24"/>
          <w:szCs w:val="24"/>
        </w:rPr>
        <w:t xml:space="preserve">(as detailed in section 2 above) </w:t>
      </w:r>
      <w:r w:rsidR="007D0792" w:rsidRPr="00BF1B71">
        <w:rPr>
          <w:sz w:val="24"/>
          <w:szCs w:val="24"/>
        </w:rPr>
        <w:t xml:space="preserve">for the compliance and refurbishment work to </w:t>
      </w:r>
      <w:r w:rsidR="0007109E" w:rsidRPr="00BF1B71">
        <w:rPr>
          <w:sz w:val="24"/>
          <w:szCs w:val="24"/>
        </w:rPr>
        <w:t xml:space="preserve">Tideswell </w:t>
      </w:r>
      <w:r w:rsidR="007D0792" w:rsidRPr="00BF1B71">
        <w:rPr>
          <w:sz w:val="24"/>
          <w:szCs w:val="24"/>
        </w:rPr>
        <w:t>Court</w:t>
      </w:r>
      <w:r w:rsidR="0007109E" w:rsidRPr="00BF1B71">
        <w:rPr>
          <w:sz w:val="24"/>
          <w:szCs w:val="24"/>
        </w:rPr>
        <w:t xml:space="preserve"> sheltered complex in Mansfield</w:t>
      </w:r>
      <w:r w:rsidR="007D0792" w:rsidRPr="00BF1B71">
        <w:rPr>
          <w:sz w:val="24"/>
          <w:szCs w:val="24"/>
        </w:rPr>
        <w:t xml:space="preserve">. </w:t>
      </w:r>
    </w:p>
    <w:p w:rsidR="00BF1B71" w:rsidRDefault="00BF1B71" w:rsidP="00BF1B71">
      <w:pPr>
        <w:pStyle w:val="ListParagraph"/>
        <w:ind w:left="400"/>
        <w:rPr>
          <w:sz w:val="24"/>
          <w:szCs w:val="24"/>
        </w:rPr>
      </w:pPr>
    </w:p>
    <w:p w:rsidR="0007109E" w:rsidRPr="00BF1B71" w:rsidRDefault="00BF1B71" w:rsidP="00BF1B71">
      <w:pPr>
        <w:ind w:left="709" w:hanging="709"/>
        <w:rPr>
          <w:sz w:val="24"/>
          <w:szCs w:val="24"/>
        </w:rPr>
      </w:pPr>
      <w:r>
        <w:rPr>
          <w:sz w:val="24"/>
          <w:szCs w:val="24"/>
        </w:rPr>
        <w:t xml:space="preserve">4.1.1  </w:t>
      </w:r>
      <w:r w:rsidR="0007109E" w:rsidRPr="00BF1B71">
        <w:rPr>
          <w:sz w:val="24"/>
          <w:szCs w:val="24"/>
        </w:rPr>
        <w:t>The tender package for the above works will be advertised on the open tender portal. The Authority’s detailed requirements are set out in the specification, preliminaries and further accompanying tender documentation</w:t>
      </w:r>
      <w:r>
        <w:rPr>
          <w:sz w:val="24"/>
          <w:szCs w:val="24"/>
        </w:rPr>
        <w:t xml:space="preserve"> that are currently being prepared</w:t>
      </w:r>
      <w:r w:rsidR="0007109E" w:rsidRPr="00BF1B71">
        <w:rPr>
          <w:sz w:val="24"/>
          <w:szCs w:val="24"/>
        </w:rPr>
        <w:t xml:space="preserve">. The tender selection criteria will be divided between quality 30% and price 70%. The appointment of the successful tenderer will be administered under a JCT Intermediate building contract with contractors design as the form of contract. The duration of the works </w:t>
      </w:r>
      <w:r>
        <w:rPr>
          <w:sz w:val="24"/>
          <w:szCs w:val="24"/>
        </w:rPr>
        <w:t xml:space="preserve">are expected to be will be for approximately 52 </w:t>
      </w:r>
      <w:r w:rsidR="0007109E" w:rsidRPr="00BF1B71">
        <w:rPr>
          <w:sz w:val="24"/>
          <w:szCs w:val="24"/>
        </w:rPr>
        <w:t>weeks with the cost controlled via the tender process and the contract form.</w:t>
      </w:r>
    </w:p>
    <w:p w:rsidR="0007109E" w:rsidRDefault="0007109E" w:rsidP="00E3392F">
      <w:pPr>
        <w:ind w:left="680" w:hanging="680"/>
        <w:rPr>
          <w:sz w:val="24"/>
          <w:szCs w:val="24"/>
          <w:u w:val="single"/>
        </w:rPr>
      </w:pPr>
    </w:p>
    <w:p w:rsidR="00F268B2" w:rsidRDefault="00F268B2" w:rsidP="00F268B2">
      <w:pPr>
        <w:ind w:firstLine="709"/>
        <w:rPr>
          <w:b/>
          <w:sz w:val="24"/>
          <w:szCs w:val="24"/>
          <w:highlight w:val="yellow"/>
        </w:rPr>
      </w:pPr>
      <w:r>
        <w:rPr>
          <w:b/>
          <w:sz w:val="24"/>
          <w:szCs w:val="24"/>
          <w:u w:val="single"/>
        </w:rPr>
        <w:t>Option 2</w:t>
      </w:r>
      <w:r w:rsidRPr="00F10C27">
        <w:rPr>
          <w:b/>
          <w:sz w:val="24"/>
          <w:szCs w:val="24"/>
          <w:u w:val="single"/>
        </w:rPr>
        <w:t xml:space="preserve"> (</w:t>
      </w:r>
      <w:r>
        <w:rPr>
          <w:b/>
          <w:sz w:val="24"/>
          <w:szCs w:val="24"/>
          <w:u w:val="single"/>
        </w:rPr>
        <w:t>alternative procurement exercise)</w:t>
      </w:r>
    </w:p>
    <w:p w:rsidR="00855500" w:rsidRPr="006137E6" w:rsidRDefault="00855500" w:rsidP="00855500">
      <w:pPr>
        <w:ind w:left="680" w:firstLine="29"/>
        <w:rPr>
          <w:sz w:val="24"/>
          <w:szCs w:val="24"/>
          <w:u w:val="single"/>
        </w:rPr>
      </w:pPr>
    </w:p>
    <w:p w:rsidR="00F72B4A" w:rsidRDefault="00912F6E" w:rsidP="00F72B4A">
      <w:pPr>
        <w:pStyle w:val="ListParagraph"/>
        <w:numPr>
          <w:ilvl w:val="1"/>
          <w:numId w:val="24"/>
        </w:numPr>
        <w:rPr>
          <w:sz w:val="24"/>
          <w:szCs w:val="24"/>
        </w:rPr>
      </w:pPr>
      <w:r w:rsidRPr="00472668">
        <w:rPr>
          <w:sz w:val="24"/>
          <w:szCs w:val="24"/>
          <w:u w:val="single"/>
        </w:rPr>
        <w:t>Option 2</w:t>
      </w:r>
      <w:r>
        <w:rPr>
          <w:sz w:val="24"/>
          <w:szCs w:val="24"/>
        </w:rPr>
        <w:t xml:space="preserve"> -</w:t>
      </w:r>
      <w:r w:rsidRPr="005618C9">
        <w:rPr>
          <w:sz w:val="24"/>
          <w:szCs w:val="24"/>
        </w:rPr>
        <w:t xml:space="preserve"> That </w:t>
      </w:r>
      <w:r w:rsidRPr="009A678F">
        <w:rPr>
          <w:sz w:val="24"/>
          <w:szCs w:val="24"/>
        </w:rPr>
        <w:t>the Head of Housing</w:t>
      </w:r>
      <w:r>
        <w:rPr>
          <w:sz w:val="24"/>
          <w:szCs w:val="24"/>
        </w:rPr>
        <w:t xml:space="preserve"> request that an alternative procurement route is chosen to commission the works. This will still require the Public Contract Regulations 2015 to be followed, is unlikely to reduce the cost of the works required and will cause some delay to commencing the delivery of the project.</w:t>
      </w:r>
    </w:p>
    <w:p w:rsidR="00912F6E" w:rsidRDefault="00912F6E" w:rsidP="00912F6E">
      <w:pPr>
        <w:rPr>
          <w:sz w:val="24"/>
          <w:szCs w:val="24"/>
        </w:rPr>
      </w:pPr>
    </w:p>
    <w:p w:rsidR="00912F6E" w:rsidRDefault="00912F6E" w:rsidP="00912F6E">
      <w:pPr>
        <w:ind w:firstLine="709"/>
        <w:rPr>
          <w:b/>
          <w:sz w:val="24"/>
          <w:szCs w:val="24"/>
          <w:highlight w:val="yellow"/>
        </w:rPr>
      </w:pPr>
      <w:r>
        <w:rPr>
          <w:b/>
          <w:sz w:val="24"/>
          <w:szCs w:val="24"/>
          <w:u w:val="single"/>
        </w:rPr>
        <w:t>Option 3</w:t>
      </w:r>
      <w:r w:rsidRPr="00F10C27">
        <w:rPr>
          <w:b/>
          <w:sz w:val="24"/>
          <w:szCs w:val="24"/>
          <w:u w:val="single"/>
        </w:rPr>
        <w:t xml:space="preserve"> (</w:t>
      </w:r>
      <w:r>
        <w:rPr>
          <w:b/>
          <w:sz w:val="24"/>
          <w:szCs w:val="24"/>
          <w:u w:val="single"/>
        </w:rPr>
        <w:t>not to approve the recommendation)</w:t>
      </w:r>
    </w:p>
    <w:p w:rsidR="00912F6E" w:rsidRPr="00912F6E" w:rsidRDefault="00912F6E" w:rsidP="00912F6E">
      <w:pPr>
        <w:rPr>
          <w:sz w:val="24"/>
          <w:szCs w:val="24"/>
        </w:rPr>
      </w:pPr>
    </w:p>
    <w:p w:rsidR="00C07196" w:rsidRPr="00912F6E" w:rsidRDefault="00912F6E" w:rsidP="00912F6E">
      <w:pPr>
        <w:pStyle w:val="ListParagraph"/>
        <w:numPr>
          <w:ilvl w:val="1"/>
          <w:numId w:val="24"/>
        </w:numPr>
        <w:rPr>
          <w:sz w:val="24"/>
          <w:szCs w:val="24"/>
        </w:rPr>
      </w:pPr>
      <w:r w:rsidRPr="00F72B4A">
        <w:rPr>
          <w:sz w:val="24"/>
          <w:szCs w:val="24"/>
          <w:u w:val="single"/>
        </w:rPr>
        <w:t xml:space="preserve">Option 3 </w:t>
      </w:r>
      <w:r w:rsidRPr="00F72B4A">
        <w:rPr>
          <w:sz w:val="24"/>
          <w:szCs w:val="24"/>
        </w:rPr>
        <w:t xml:space="preserve">- The Head of Housing does not authorise the refurbishment work to go ahead and </w:t>
      </w:r>
      <w:r>
        <w:rPr>
          <w:sz w:val="24"/>
          <w:szCs w:val="24"/>
        </w:rPr>
        <w:t xml:space="preserve">looks at options that </w:t>
      </w:r>
      <w:r w:rsidRPr="00F72B4A">
        <w:rPr>
          <w:sz w:val="24"/>
          <w:szCs w:val="24"/>
        </w:rPr>
        <w:t xml:space="preserve">achieve safety and compliance via </w:t>
      </w:r>
      <w:r>
        <w:rPr>
          <w:sz w:val="24"/>
          <w:szCs w:val="24"/>
        </w:rPr>
        <w:t xml:space="preserve">delivering </w:t>
      </w:r>
      <w:r w:rsidRPr="00F72B4A">
        <w:rPr>
          <w:sz w:val="24"/>
          <w:szCs w:val="24"/>
        </w:rPr>
        <w:t>a much reduced scope of works</w:t>
      </w:r>
      <w:r>
        <w:rPr>
          <w:sz w:val="24"/>
          <w:szCs w:val="24"/>
        </w:rPr>
        <w:t xml:space="preserve">. This </w:t>
      </w:r>
      <w:r w:rsidR="00C07196" w:rsidRPr="00F72B4A">
        <w:rPr>
          <w:sz w:val="24"/>
          <w:szCs w:val="24"/>
        </w:rPr>
        <w:t>is not recommended as</w:t>
      </w:r>
      <w:r>
        <w:rPr>
          <w:sz w:val="24"/>
          <w:szCs w:val="24"/>
        </w:rPr>
        <w:t xml:space="preserve"> such works are slower to roll out, can achieve a loss of interconnection between system</w:t>
      </w:r>
      <w:r w:rsidR="00AD42D4">
        <w:rPr>
          <w:sz w:val="24"/>
          <w:szCs w:val="24"/>
        </w:rPr>
        <w:t>s</w:t>
      </w:r>
      <w:r>
        <w:rPr>
          <w:sz w:val="24"/>
          <w:szCs w:val="24"/>
        </w:rPr>
        <w:t xml:space="preserve"> and often do not reduce the duration and level of disruption to resident</w:t>
      </w:r>
      <w:r w:rsidR="00AD42D4">
        <w:rPr>
          <w:sz w:val="24"/>
          <w:szCs w:val="24"/>
        </w:rPr>
        <w:t>s</w:t>
      </w:r>
      <w:r>
        <w:rPr>
          <w:sz w:val="24"/>
          <w:szCs w:val="24"/>
        </w:rPr>
        <w:t xml:space="preserve"> of the complex.</w:t>
      </w:r>
    </w:p>
    <w:p w:rsidR="00C053C6" w:rsidRPr="00FA6570" w:rsidRDefault="00C053C6" w:rsidP="007D0792">
      <w:pPr>
        <w:rPr>
          <w:sz w:val="24"/>
          <w:szCs w:val="24"/>
          <w:highlight w:val="yellow"/>
        </w:rPr>
      </w:pPr>
    </w:p>
    <w:p w:rsidR="006F7ABC" w:rsidRPr="00721752" w:rsidRDefault="006F7ABC" w:rsidP="00C053C6">
      <w:pPr>
        <w:numPr>
          <w:ilvl w:val="0"/>
          <w:numId w:val="2"/>
        </w:numPr>
        <w:tabs>
          <w:tab w:val="clear" w:pos="1080"/>
          <w:tab w:val="num" w:pos="720"/>
        </w:tabs>
        <w:ind w:left="720"/>
        <w:rPr>
          <w:b/>
          <w:sz w:val="24"/>
          <w:szCs w:val="24"/>
        </w:rPr>
      </w:pPr>
      <w:r w:rsidRPr="00721752">
        <w:rPr>
          <w:b/>
          <w:sz w:val="24"/>
          <w:szCs w:val="24"/>
        </w:rPr>
        <w:t>RISK ASSESSMENT</w:t>
      </w:r>
      <w:r w:rsidR="00B76F23" w:rsidRPr="00721752">
        <w:rPr>
          <w:b/>
          <w:sz w:val="24"/>
          <w:szCs w:val="24"/>
        </w:rPr>
        <w:t xml:space="preserve"> OF RECOMMENDATIONS AND OPTIONS</w:t>
      </w:r>
    </w:p>
    <w:p w:rsidR="006F7ABC" w:rsidRPr="00721752" w:rsidRDefault="006F7ABC" w:rsidP="0089260C">
      <w:pPr>
        <w:rPr>
          <w:sz w:val="24"/>
          <w:szCs w:val="24"/>
        </w:rPr>
      </w:pPr>
    </w:p>
    <w:tbl>
      <w:tblPr>
        <w:tblStyle w:val="TableGrid"/>
        <w:tblW w:w="9240" w:type="dxa"/>
        <w:tblInd w:w="108" w:type="dxa"/>
        <w:tblLayout w:type="fixed"/>
        <w:tblLook w:val="01E0" w:firstRow="1" w:lastRow="1" w:firstColumn="1" w:lastColumn="1" w:noHBand="0" w:noVBand="0"/>
      </w:tblPr>
      <w:tblGrid>
        <w:gridCol w:w="1440"/>
        <w:gridCol w:w="3120"/>
        <w:gridCol w:w="1200"/>
        <w:gridCol w:w="3480"/>
      </w:tblGrid>
      <w:tr w:rsidR="007C72A1" w:rsidRPr="00FA6570">
        <w:tc>
          <w:tcPr>
            <w:tcW w:w="1440" w:type="dxa"/>
          </w:tcPr>
          <w:p w:rsidR="007C72A1" w:rsidRPr="00721752" w:rsidRDefault="007C72A1" w:rsidP="008633DD">
            <w:pPr>
              <w:rPr>
                <w:b/>
                <w:bCs/>
                <w:sz w:val="24"/>
                <w:szCs w:val="24"/>
              </w:rPr>
            </w:pPr>
            <w:r w:rsidRPr="00721752">
              <w:rPr>
                <w:b/>
                <w:bCs/>
                <w:sz w:val="24"/>
                <w:szCs w:val="24"/>
              </w:rPr>
              <w:t xml:space="preserve">Risk </w:t>
            </w:r>
          </w:p>
        </w:tc>
        <w:tc>
          <w:tcPr>
            <w:tcW w:w="3120" w:type="dxa"/>
          </w:tcPr>
          <w:p w:rsidR="007C72A1" w:rsidRPr="00721752" w:rsidRDefault="007C72A1" w:rsidP="008633DD">
            <w:pPr>
              <w:rPr>
                <w:b/>
                <w:bCs/>
                <w:sz w:val="24"/>
                <w:szCs w:val="24"/>
              </w:rPr>
            </w:pPr>
            <w:r w:rsidRPr="00721752">
              <w:rPr>
                <w:b/>
                <w:bCs/>
                <w:sz w:val="24"/>
                <w:szCs w:val="24"/>
              </w:rPr>
              <w:t xml:space="preserve">Risk Assessment </w:t>
            </w:r>
          </w:p>
        </w:tc>
        <w:tc>
          <w:tcPr>
            <w:tcW w:w="1200" w:type="dxa"/>
          </w:tcPr>
          <w:p w:rsidR="007C72A1" w:rsidRPr="00721752" w:rsidRDefault="007C72A1" w:rsidP="008633DD">
            <w:pPr>
              <w:rPr>
                <w:b/>
                <w:bCs/>
                <w:sz w:val="24"/>
                <w:szCs w:val="24"/>
              </w:rPr>
            </w:pPr>
            <w:r w:rsidRPr="00721752">
              <w:rPr>
                <w:b/>
                <w:bCs/>
                <w:sz w:val="24"/>
                <w:szCs w:val="24"/>
              </w:rPr>
              <w:t xml:space="preserve">Risk Level </w:t>
            </w:r>
          </w:p>
        </w:tc>
        <w:tc>
          <w:tcPr>
            <w:tcW w:w="3480" w:type="dxa"/>
          </w:tcPr>
          <w:p w:rsidR="007C72A1" w:rsidRPr="00721752" w:rsidRDefault="007C72A1" w:rsidP="008633DD">
            <w:pPr>
              <w:rPr>
                <w:b/>
                <w:bCs/>
                <w:sz w:val="24"/>
                <w:szCs w:val="24"/>
              </w:rPr>
            </w:pPr>
            <w:r w:rsidRPr="00721752">
              <w:rPr>
                <w:b/>
                <w:bCs/>
                <w:sz w:val="24"/>
                <w:szCs w:val="24"/>
              </w:rPr>
              <w:t xml:space="preserve">Risk Management </w:t>
            </w:r>
          </w:p>
        </w:tc>
      </w:tr>
      <w:tr w:rsidR="00721752" w:rsidRPr="00FA6570">
        <w:tc>
          <w:tcPr>
            <w:tcW w:w="1440" w:type="dxa"/>
          </w:tcPr>
          <w:p w:rsidR="00721752" w:rsidRPr="00E83515" w:rsidRDefault="00721752" w:rsidP="00721752">
            <w:pPr>
              <w:rPr>
                <w:sz w:val="24"/>
                <w:szCs w:val="24"/>
              </w:rPr>
            </w:pPr>
            <w:r w:rsidRPr="00E83515">
              <w:rPr>
                <w:sz w:val="24"/>
                <w:szCs w:val="24"/>
              </w:rPr>
              <w:t>Financial</w:t>
            </w:r>
          </w:p>
        </w:tc>
        <w:tc>
          <w:tcPr>
            <w:tcW w:w="3120" w:type="dxa"/>
          </w:tcPr>
          <w:p w:rsidR="00721752" w:rsidRPr="00E83515" w:rsidRDefault="002C55CA" w:rsidP="00721752">
            <w:pPr>
              <w:jc w:val="left"/>
              <w:rPr>
                <w:sz w:val="24"/>
                <w:szCs w:val="24"/>
              </w:rPr>
            </w:pPr>
            <w:r>
              <w:rPr>
                <w:sz w:val="24"/>
                <w:szCs w:val="24"/>
              </w:rPr>
              <w:t>Funding to undertake the work.</w:t>
            </w:r>
          </w:p>
        </w:tc>
        <w:tc>
          <w:tcPr>
            <w:tcW w:w="1200" w:type="dxa"/>
          </w:tcPr>
          <w:p w:rsidR="00721752" w:rsidRPr="00E83515" w:rsidRDefault="00721752" w:rsidP="00721752">
            <w:pPr>
              <w:rPr>
                <w:sz w:val="24"/>
                <w:szCs w:val="24"/>
              </w:rPr>
            </w:pPr>
            <w:r w:rsidRPr="00E83515">
              <w:rPr>
                <w:sz w:val="24"/>
                <w:szCs w:val="24"/>
              </w:rPr>
              <w:t>Low</w:t>
            </w:r>
          </w:p>
        </w:tc>
        <w:tc>
          <w:tcPr>
            <w:tcW w:w="3480" w:type="dxa"/>
          </w:tcPr>
          <w:p w:rsidR="00721752" w:rsidRPr="00E83515" w:rsidRDefault="00721752" w:rsidP="002C55CA">
            <w:pPr>
              <w:jc w:val="left"/>
              <w:rPr>
                <w:sz w:val="24"/>
                <w:szCs w:val="24"/>
              </w:rPr>
            </w:pPr>
            <w:r>
              <w:rPr>
                <w:sz w:val="24"/>
                <w:szCs w:val="24"/>
              </w:rPr>
              <w:t>The costs associated with this work are contained within the Capital and Housing Repairs Budget</w:t>
            </w:r>
            <w:r w:rsidR="002C55CA">
              <w:rPr>
                <w:sz w:val="24"/>
                <w:szCs w:val="24"/>
              </w:rPr>
              <w:t>.</w:t>
            </w:r>
          </w:p>
        </w:tc>
      </w:tr>
      <w:tr w:rsidR="004C1884" w:rsidRPr="00FA6570">
        <w:tc>
          <w:tcPr>
            <w:tcW w:w="1440" w:type="dxa"/>
          </w:tcPr>
          <w:p w:rsidR="004C1884" w:rsidRPr="00E83515" w:rsidRDefault="00821635" w:rsidP="00721752">
            <w:pPr>
              <w:rPr>
                <w:sz w:val="24"/>
                <w:szCs w:val="24"/>
              </w:rPr>
            </w:pPr>
            <w:r w:rsidRPr="00E83515">
              <w:rPr>
                <w:sz w:val="24"/>
                <w:szCs w:val="24"/>
              </w:rPr>
              <w:t>Financial</w:t>
            </w:r>
          </w:p>
        </w:tc>
        <w:tc>
          <w:tcPr>
            <w:tcW w:w="3120" w:type="dxa"/>
          </w:tcPr>
          <w:p w:rsidR="004C1884" w:rsidRPr="00E83515" w:rsidRDefault="00821635" w:rsidP="00721752">
            <w:pPr>
              <w:jc w:val="left"/>
              <w:rPr>
                <w:sz w:val="24"/>
                <w:szCs w:val="24"/>
              </w:rPr>
            </w:pPr>
            <w:r w:rsidRPr="00E83515">
              <w:rPr>
                <w:sz w:val="24"/>
                <w:szCs w:val="24"/>
              </w:rPr>
              <w:t>Failure to remain within the budget allocated.</w:t>
            </w:r>
          </w:p>
        </w:tc>
        <w:tc>
          <w:tcPr>
            <w:tcW w:w="1200" w:type="dxa"/>
          </w:tcPr>
          <w:p w:rsidR="004C1884" w:rsidRPr="00E83515" w:rsidRDefault="002C55CA" w:rsidP="00721752">
            <w:pPr>
              <w:rPr>
                <w:sz w:val="24"/>
                <w:szCs w:val="24"/>
              </w:rPr>
            </w:pPr>
            <w:r>
              <w:rPr>
                <w:sz w:val="24"/>
                <w:szCs w:val="24"/>
              </w:rPr>
              <w:t>Medium</w:t>
            </w:r>
          </w:p>
        </w:tc>
        <w:tc>
          <w:tcPr>
            <w:tcW w:w="3480" w:type="dxa"/>
          </w:tcPr>
          <w:p w:rsidR="002C55CA" w:rsidRDefault="002C55CA" w:rsidP="002C55CA">
            <w:pPr>
              <w:jc w:val="left"/>
              <w:rPr>
                <w:sz w:val="24"/>
                <w:szCs w:val="24"/>
              </w:rPr>
            </w:pPr>
            <w:r>
              <w:rPr>
                <w:sz w:val="24"/>
                <w:szCs w:val="24"/>
              </w:rPr>
              <w:t>Costs managed as a form of contract with regular project meetings proposed including monthly finance updates.</w:t>
            </w:r>
          </w:p>
          <w:p w:rsidR="004C1884" w:rsidRDefault="002C55CA" w:rsidP="002C55CA">
            <w:pPr>
              <w:jc w:val="left"/>
              <w:rPr>
                <w:sz w:val="24"/>
                <w:szCs w:val="24"/>
              </w:rPr>
            </w:pPr>
            <w:r>
              <w:rPr>
                <w:sz w:val="24"/>
                <w:szCs w:val="24"/>
              </w:rPr>
              <w:t>Any variations will need formal approval via the contract rules.</w:t>
            </w:r>
          </w:p>
        </w:tc>
      </w:tr>
      <w:tr w:rsidR="00721752" w:rsidRPr="00FA6570">
        <w:tc>
          <w:tcPr>
            <w:tcW w:w="1440" w:type="dxa"/>
          </w:tcPr>
          <w:p w:rsidR="00721752" w:rsidRPr="00E83515" w:rsidRDefault="00721752" w:rsidP="00721752">
            <w:pPr>
              <w:rPr>
                <w:sz w:val="24"/>
                <w:szCs w:val="24"/>
              </w:rPr>
            </w:pPr>
            <w:r w:rsidRPr="00E83515">
              <w:rPr>
                <w:sz w:val="24"/>
                <w:szCs w:val="24"/>
              </w:rPr>
              <w:t>Project Delivery</w:t>
            </w:r>
          </w:p>
        </w:tc>
        <w:tc>
          <w:tcPr>
            <w:tcW w:w="3120" w:type="dxa"/>
          </w:tcPr>
          <w:p w:rsidR="00721752" w:rsidRPr="00E83515" w:rsidRDefault="00721752" w:rsidP="00721752">
            <w:pPr>
              <w:jc w:val="left"/>
              <w:rPr>
                <w:sz w:val="24"/>
                <w:szCs w:val="24"/>
              </w:rPr>
            </w:pPr>
            <w:r w:rsidRPr="00E83515">
              <w:rPr>
                <w:sz w:val="24"/>
                <w:szCs w:val="24"/>
              </w:rPr>
              <w:t>The selected contractor ceases to exist.</w:t>
            </w:r>
          </w:p>
        </w:tc>
        <w:tc>
          <w:tcPr>
            <w:tcW w:w="1200" w:type="dxa"/>
          </w:tcPr>
          <w:p w:rsidR="00721752" w:rsidRPr="00E83515" w:rsidRDefault="00721752" w:rsidP="00721752">
            <w:pPr>
              <w:rPr>
                <w:sz w:val="24"/>
                <w:szCs w:val="24"/>
              </w:rPr>
            </w:pPr>
            <w:r w:rsidRPr="00E83515">
              <w:rPr>
                <w:sz w:val="24"/>
                <w:szCs w:val="24"/>
              </w:rPr>
              <w:t>Medium</w:t>
            </w:r>
          </w:p>
        </w:tc>
        <w:tc>
          <w:tcPr>
            <w:tcW w:w="3480" w:type="dxa"/>
          </w:tcPr>
          <w:p w:rsidR="00721752" w:rsidRPr="00E83515" w:rsidRDefault="00721752" w:rsidP="00721752">
            <w:pPr>
              <w:jc w:val="left"/>
              <w:rPr>
                <w:sz w:val="24"/>
                <w:szCs w:val="24"/>
              </w:rPr>
            </w:pPr>
            <w:r w:rsidRPr="00E83515">
              <w:rPr>
                <w:sz w:val="24"/>
                <w:szCs w:val="24"/>
              </w:rPr>
              <w:t>This will only cause delays in project delivery, whilst an alternative contractor is selected</w:t>
            </w:r>
            <w:r>
              <w:rPr>
                <w:sz w:val="24"/>
                <w:szCs w:val="24"/>
              </w:rPr>
              <w:t xml:space="preserve"> and delay the efficiency savings for the Capital and Housing Repairs service</w:t>
            </w:r>
          </w:p>
        </w:tc>
      </w:tr>
    </w:tbl>
    <w:p w:rsidR="00CF0B8F" w:rsidRPr="00FA6570" w:rsidRDefault="00CF0B8F" w:rsidP="0089260C">
      <w:pPr>
        <w:rPr>
          <w:b/>
          <w:sz w:val="24"/>
          <w:szCs w:val="24"/>
          <w:highlight w:val="yellow"/>
        </w:rPr>
      </w:pPr>
    </w:p>
    <w:p w:rsidR="00EA4AF2" w:rsidRDefault="00EA4AF2" w:rsidP="0089260C">
      <w:pPr>
        <w:rPr>
          <w:b/>
          <w:sz w:val="24"/>
          <w:szCs w:val="24"/>
        </w:rPr>
      </w:pPr>
    </w:p>
    <w:p w:rsidR="0089260C" w:rsidRPr="00721752" w:rsidRDefault="002D60D5" w:rsidP="0089260C">
      <w:pPr>
        <w:rPr>
          <w:b/>
          <w:sz w:val="24"/>
          <w:szCs w:val="24"/>
        </w:rPr>
      </w:pPr>
      <w:r w:rsidRPr="00721752">
        <w:rPr>
          <w:b/>
          <w:sz w:val="24"/>
          <w:szCs w:val="24"/>
        </w:rPr>
        <w:t>6</w:t>
      </w:r>
      <w:r w:rsidR="0089260C" w:rsidRPr="00721752">
        <w:rPr>
          <w:b/>
          <w:sz w:val="24"/>
          <w:szCs w:val="24"/>
        </w:rPr>
        <w:t>.</w:t>
      </w:r>
      <w:r w:rsidR="0089260C" w:rsidRPr="00721752">
        <w:rPr>
          <w:b/>
          <w:sz w:val="24"/>
          <w:szCs w:val="24"/>
        </w:rPr>
        <w:tab/>
        <w:t>ALIGNMENT TO COUNCIL PRIORITIES</w:t>
      </w:r>
    </w:p>
    <w:p w:rsidR="00BE210E" w:rsidRPr="00FA6570" w:rsidRDefault="00BE210E" w:rsidP="0089260C">
      <w:pPr>
        <w:rPr>
          <w:sz w:val="24"/>
          <w:szCs w:val="24"/>
          <w:highlight w:val="yellow"/>
        </w:rPr>
      </w:pPr>
    </w:p>
    <w:p w:rsidR="00721752" w:rsidRDefault="00721752" w:rsidP="00721752">
      <w:pPr>
        <w:numPr>
          <w:ilvl w:val="1"/>
          <w:numId w:val="10"/>
        </w:numPr>
        <w:rPr>
          <w:sz w:val="24"/>
          <w:szCs w:val="24"/>
        </w:rPr>
      </w:pPr>
      <w:r w:rsidRPr="002C5171">
        <w:rPr>
          <w:sz w:val="24"/>
          <w:szCs w:val="24"/>
        </w:rPr>
        <w:t>This report is in line with the Council’s housing priority for ensuring there is an adequate supply of good quality, well managed housing which is accessible and affordable to those who need it.</w:t>
      </w:r>
    </w:p>
    <w:p w:rsidR="00877B75" w:rsidRPr="00FA6570" w:rsidRDefault="00877B75" w:rsidP="0089260C">
      <w:pPr>
        <w:rPr>
          <w:b/>
          <w:sz w:val="24"/>
          <w:szCs w:val="24"/>
          <w:highlight w:val="yellow"/>
        </w:rPr>
      </w:pPr>
    </w:p>
    <w:p w:rsidR="00BE210E" w:rsidRPr="00721752" w:rsidRDefault="002D60D5" w:rsidP="0089260C">
      <w:pPr>
        <w:rPr>
          <w:b/>
          <w:sz w:val="24"/>
          <w:szCs w:val="24"/>
        </w:rPr>
      </w:pPr>
      <w:r w:rsidRPr="00721752">
        <w:rPr>
          <w:b/>
          <w:sz w:val="24"/>
          <w:szCs w:val="24"/>
        </w:rPr>
        <w:t>7</w:t>
      </w:r>
      <w:r w:rsidR="00B920DF" w:rsidRPr="00721752">
        <w:rPr>
          <w:b/>
          <w:sz w:val="24"/>
          <w:szCs w:val="24"/>
        </w:rPr>
        <w:t>.</w:t>
      </w:r>
      <w:r w:rsidR="00B920DF" w:rsidRPr="00721752">
        <w:rPr>
          <w:b/>
          <w:sz w:val="24"/>
          <w:szCs w:val="24"/>
        </w:rPr>
        <w:tab/>
        <w:t>I</w:t>
      </w:r>
      <w:r w:rsidRPr="00721752">
        <w:rPr>
          <w:b/>
          <w:sz w:val="24"/>
          <w:szCs w:val="24"/>
        </w:rPr>
        <w:t>MPLICATIONS</w:t>
      </w:r>
    </w:p>
    <w:p w:rsidR="002D60D5" w:rsidRPr="00721752" w:rsidRDefault="002D60D5" w:rsidP="0089260C">
      <w:pPr>
        <w:rPr>
          <w:b/>
          <w:sz w:val="24"/>
          <w:szCs w:val="24"/>
        </w:rPr>
      </w:pPr>
    </w:p>
    <w:p w:rsidR="00721752" w:rsidRDefault="002D60D5" w:rsidP="00721752">
      <w:pPr>
        <w:ind w:left="720" w:hanging="720"/>
        <w:rPr>
          <w:sz w:val="24"/>
          <w:szCs w:val="24"/>
        </w:rPr>
      </w:pPr>
      <w:r w:rsidRPr="00721752">
        <w:rPr>
          <w:sz w:val="24"/>
          <w:szCs w:val="24"/>
        </w:rPr>
        <w:t>(a)</w:t>
      </w:r>
      <w:r w:rsidRPr="00721752">
        <w:rPr>
          <w:sz w:val="24"/>
          <w:szCs w:val="24"/>
        </w:rPr>
        <w:tab/>
      </w:r>
      <w:r w:rsidR="00721752" w:rsidRPr="00721752">
        <w:rPr>
          <w:sz w:val="24"/>
          <w:szCs w:val="24"/>
        </w:rPr>
        <w:t>Relevant Legislation –</w:t>
      </w:r>
      <w:r w:rsidR="00721752">
        <w:rPr>
          <w:sz w:val="24"/>
          <w:szCs w:val="24"/>
        </w:rPr>
        <w:t xml:space="preserve"> </w:t>
      </w:r>
      <w:r w:rsidR="00721752" w:rsidRPr="00E3491C">
        <w:rPr>
          <w:sz w:val="24"/>
          <w:szCs w:val="24"/>
        </w:rPr>
        <w:t xml:space="preserve">All procurement </w:t>
      </w:r>
      <w:r w:rsidR="00721752">
        <w:rPr>
          <w:sz w:val="24"/>
          <w:szCs w:val="24"/>
        </w:rPr>
        <w:t xml:space="preserve">must be </w:t>
      </w:r>
      <w:r w:rsidR="00721752" w:rsidRPr="00E3491C">
        <w:rPr>
          <w:sz w:val="24"/>
          <w:szCs w:val="24"/>
        </w:rPr>
        <w:t>undertaken in compliance with Public Contracts Regulations (20</w:t>
      </w:r>
      <w:r w:rsidR="00912F6E">
        <w:rPr>
          <w:sz w:val="24"/>
          <w:szCs w:val="24"/>
        </w:rPr>
        <w:t>15</w:t>
      </w:r>
      <w:r w:rsidR="00721752" w:rsidRPr="00E3491C">
        <w:rPr>
          <w:sz w:val="24"/>
          <w:szCs w:val="24"/>
        </w:rPr>
        <w:t>), where the value exceeds the European threshold, or in accordance with the Council’s procurement rules for those below the threshold.</w:t>
      </w:r>
    </w:p>
    <w:p w:rsidR="00E65314" w:rsidRPr="00721752" w:rsidRDefault="00E65314" w:rsidP="00721752">
      <w:pPr>
        <w:tabs>
          <w:tab w:val="left" w:pos="720"/>
        </w:tabs>
        <w:ind w:left="720" w:hanging="720"/>
        <w:rPr>
          <w:sz w:val="24"/>
          <w:szCs w:val="24"/>
        </w:rPr>
      </w:pPr>
    </w:p>
    <w:p w:rsidR="00E65314" w:rsidRPr="00721752" w:rsidRDefault="00E65314" w:rsidP="007A7C6B">
      <w:pPr>
        <w:numPr>
          <w:ilvl w:val="0"/>
          <w:numId w:val="1"/>
        </w:numPr>
        <w:tabs>
          <w:tab w:val="num" w:pos="0"/>
          <w:tab w:val="left" w:pos="720"/>
        </w:tabs>
        <w:ind w:left="0" w:firstLine="0"/>
        <w:rPr>
          <w:sz w:val="24"/>
          <w:szCs w:val="24"/>
        </w:rPr>
      </w:pPr>
      <w:r w:rsidRPr="00721752">
        <w:rPr>
          <w:sz w:val="24"/>
          <w:szCs w:val="24"/>
        </w:rPr>
        <w:t>Human Rights</w:t>
      </w:r>
    </w:p>
    <w:p w:rsidR="007A7C6B" w:rsidRPr="00FA6570" w:rsidRDefault="007A7C6B" w:rsidP="007A7C6B">
      <w:pPr>
        <w:tabs>
          <w:tab w:val="left" w:pos="720"/>
        </w:tabs>
        <w:ind w:left="360"/>
        <w:rPr>
          <w:sz w:val="24"/>
          <w:szCs w:val="24"/>
          <w:highlight w:val="yellow"/>
        </w:rPr>
      </w:pPr>
    </w:p>
    <w:p w:rsidR="00721752" w:rsidRDefault="00721752" w:rsidP="00721752">
      <w:pPr>
        <w:ind w:left="720"/>
        <w:rPr>
          <w:sz w:val="24"/>
          <w:szCs w:val="24"/>
        </w:rPr>
      </w:pPr>
      <w:r>
        <w:rPr>
          <w:sz w:val="24"/>
          <w:szCs w:val="24"/>
        </w:rPr>
        <w:t>It is not considered that the recommendation within this report wi</w:t>
      </w:r>
      <w:r w:rsidR="007B7357">
        <w:rPr>
          <w:sz w:val="24"/>
          <w:szCs w:val="24"/>
        </w:rPr>
        <w:t>ll infringe on human rights.</w:t>
      </w:r>
      <w:r>
        <w:rPr>
          <w:sz w:val="24"/>
          <w:szCs w:val="24"/>
        </w:rPr>
        <w:t xml:space="preserve"> </w:t>
      </w:r>
      <w:r w:rsidR="007B7357">
        <w:rPr>
          <w:sz w:val="24"/>
          <w:szCs w:val="24"/>
        </w:rPr>
        <w:t xml:space="preserve">This project will positively contribute to a resident home life by helping to </w:t>
      </w:r>
      <w:r w:rsidR="007D0792">
        <w:rPr>
          <w:sz w:val="24"/>
          <w:szCs w:val="24"/>
        </w:rPr>
        <w:t>improve safety throughout the c</w:t>
      </w:r>
      <w:r w:rsidR="007B7357">
        <w:rPr>
          <w:sz w:val="24"/>
          <w:szCs w:val="24"/>
        </w:rPr>
        <w:t>ouncil’s sheltered accommodation</w:t>
      </w:r>
      <w:r>
        <w:rPr>
          <w:sz w:val="24"/>
          <w:szCs w:val="24"/>
        </w:rPr>
        <w:t>.</w:t>
      </w:r>
    </w:p>
    <w:p w:rsidR="007A7C6B" w:rsidRPr="00FA6570" w:rsidRDefault="007A7C6B" w:rsidP="007A7C6B">
      <w:pPr>
        <w:tabs>
          <w:tab w:val="left" w:pos="720"/>
        </w:tabs>
        <w:ind w:left="720"/>
        <w:rPr>
          <w:sz w:val="24"/>
          <w:szCs w:val="24"/>
          <w:highlight w:val="yellow"/>
        </w:rPr>
      </w:pPr>
    </w:p>
    <w:p w:rsidR="002D60D5" w:rsidRPr="00721752" w:rsidRDefault="00E65314" w:rsidP="00830619">
      <w:pPr>
        <w:tabs>
          <w:tab w:val="left" w:pos="720"/>
        </w:tabs>
        <w:ind w:left="720" w:hanging="720"/>
        <w:rPr>
          <w:sz w:val="24"/>
          <w:szCs w:val="24"/>
        </w:rPr>
      </w:pPr>
      <w:r w:rsidRPr="00721752">
        <w:rPr>
          <w:sz w:val="24"/>
          <w:szCs w:val="24"/>
        </w:rPr>
        <w:t>(c</w:t>
      </w:r>
      <w:r w:rsidR="002D60D5" w:rsidRPr="00721752">
        <w:rPr>
          <w:sz w:val="24"/>
          <w:szCs w:val="24"/>
        </w:rPr>
        <w:t>)</w:t>
      </w:r>
      <w:r w:rsidR="002D60D5" w:rsidRPr="00721752">
        <w:rPr>
          <w:sz w:val="24"/>
          <w:szCs w:val="24"/>
        </w:rPr>
        <w:tab/>
        <w:t>Equality and Diversity</w:t>
      </w:r>
    </w:p>
    <w:p w:rsidR="007A7C6B" w:rsidRPr="00FA6570" w:rsidRDefault="007A7C6B" w:rsidP="00830619">
      <w:pPr>
        <w:tabs>
          <w:tab w:val="left" w:pos="720"/>
        </w:tabs>
        <w:ind w:left="720" w:hanging="720"/>
        <w:rPr>
          <w:sz w:val="24"/>
          <w:szCs w:val="24"/>
          <w:highlight w:val="yellow"/>
        </w:rPr>
      </w:pPr>
    </w:p>
    <w:p w:rsidR="007B7357" w:rsidRDefault="00721752" w:rsidP="007D0792">
      <w:pPr>
        <w:ind w:left="720"/>
        <w:rPr>
          <w:sz w:val="24"/>
          <w:szCs w:val="24"/>
        </w:rPr>
      </w:pPr>
      <w:r w:rsidRPr="00582C4D">
        <w:rPr>
          <w:sz w:val="24"/>
          <w:szCs w:val="24"/>
        </w:rPr>
        <w:t>In reaching the above conclusion due regard has been taken of the general equality duty contained in the Equality Act 2010.</w:t>
      </w:r>
      <w:r>
        <w:rPr>
          <w:sz w:val="24"/>
          <w:szCs w:val="24"/>
        </w:rPr>
        <w:t xml:space="preserve">  </w:t>
      </w:r>
      <w:r w:rsidR="007B7357">
        <w:rPr>
          <w:sz w:val="24"/>
          <w:szCs w:val="24"/>
        </w:rPr>
        <w:t xml:space="preserve">Any contractor engaged on work for the Council will be required to show commitment to the Council’s equality and diversity standards. </w:t>
      </w:r>
    </w:p>
    <w:p w:rsidR="007B7357" w:rsidRDefault="007B7357" w:rsidP="007B7357">
      <w:pPr>
        <w:ind w:left="720"/>
        <w:rPr>
          <w:sz w:val="24"/>
          <w:szCs w:val="24"/>
        </w:rPr>
      </w:pPr>
    </w:p>
    <w:p w:rsidR="00AD42D4" w:rsidRDefault="00AD42D4" w:rsidP="007B7357">
      <w:pPr>
        <w:ind w:left="720"/>
        <w:rPr>
          <w:sz w:val="24"/>
          <w:szCs w:val="24"/>
        </w:rPr>
      </w:pPr>
    </w:p>
    <w:p w:rsidR="002D60D5" w:rsidRPr="00721752" w:rsidRDefault="007D0792" w:rsidP="00830619">
      <w:pPr>
        <w:tabs>
          <w:tab w:val="left" w:pos="720"/>
        </w:tabs>
        <w:ind w:left="720" w:hanging="720"/>
        <w:rPr>
          <w:sz w:val="24"/>
          <w:szCs w:val="24"/>
        </w:rPr>
      </w:pPr>
      <w:r w:rsidRPr="00721752">
        <w:rPr>
          <w:sz w:val="24"/>
          <w:szCs w:val="24"/>
        </w:rPr>
        <w:t xml:space="preserve"> </w:t>
      </w:r>
      <w:r w:rsidR="00E65314" w:rsidRPr="00721752">
        <w:rPr>
          <w:sz w:val="24"/>
          <w:szCs w:val="24"/>
        </w:rPr>
        <w:t>(d</w:t>
      </w:r>
      <w:r w:rsidR="002D60D5" w:rsidRPr="00721752">
        <w:rPr>
          <w:sz w:val="24"/>
          <w:szCs w:val="24"/>
        </w:rPr>
        <w:t>)</w:t>
      </w:r>
      <w:r w:rsidR="002D60D5" w:rsidRPr="00721752">
        <w:rPr>
          <w:sz w:val="24"/>
          <w:szCs w:val="24"/>
        </w:rPr>
        <w:tab/>
      </w:r>
      <w:r w:rsidR="00460CBF" w:rsidRPr="00721752">
        <w:rPr>
          <w:sz w:val="24"/>
          <w:szCs w:val="24"/>
        </w:rPr>
        <w:t>Climate change and environmental sustainability</w:t>
      </w:r>
    </w:p>
    <w:p w:rsidR="007A7C6B" w:rsidRPr="00721752" w:rsidRDefault="007A7C6B" w:rsidP="00830619">
      <w:pPr>
        <w:tabs>
          <w:tab w:val="left" w:pos="720"/>
        </w:tabs>
        <w:ind w:left="720" w:hanging="720"/>
        <w:rPr>
          <w:sz w:val="24"/>
          <w:szCs w:val="24"/>
        </w:rPr>
      </w:pPr>
    </w:p>
    <w:p w:rsidR="007A7C6B" w:rsidRPr="00721752" w:rsidRDefault="007A7C6B" w:rsidP="00830619">
      <w:pPr>
        <w:tabs>
          <w:tab w:val="left" w:pos="720"/>
        </w:tabs>
        <w:ind w:left="720" w:hanging="720"/>
        <w:rPr>
          <w:sz w:val="24"/>
          <w:szCs w:val="24"/>
        </w:rPr>
      </w:pPr>
      <w:r w:rsidRPr="00721752">
        <w:rPr>
          <w:sz w:val="24"/>
          <w:szCs w:val="24"/>
        </w:rPr>
        <w:tab/>
      </w:r>
      <w:r w:rsidR="00567DF5" w:rsidRPr="00721752">
        <w:rPr>
          <w:sz w:val="24"/>
          <w:szCs w:val="24"/>
        </w:rPr>
        <w:t>No direct link with climate change</w:t>
      </w:r>
      <w:r w:rsidR="007D0792">
        <w:rPr>
          <w:sz w:val="24"/>
          <w:szCs w:val="24"/>
        </w:rPr>
        <w:t>.</w:t>
      </w:r>
    </w:p>
    <w:p w:rsidR="002D60D5" w:rsidRPr="00721752" w:rsidRDefault="002D60D5" w:rsidP="00830619">
      <w:pPr>
        <w:tabs>
          <w:tab w:val="left" w:pos="720"/>
        </w:tabs>
        <w:ind w:left="720" w:hanging="720"/>
        <w:rPr>
          <w:sz w:val="24"/>
          <w:szCs w:val="24"/>
        </w:rPr>
      </w:pPr>
    </w:p>
    <w:p w:rsidR="002D60D5" w:rsidRPr="00721752" w:rsidRDefault="00E65314" w:rsidP="00830619">
      <w:pPr>
        <w:tabs>
          <w:tab w:val="left" w:pos="720"/>
        </w:tabs>
        <w:ind w:left="720" w:hanging="720"/>
        <w:rPr>
          <w:sz w:val="24"/>
          <w:szCs w:val="24"/>
        </w:rPr>
      </w:pPr>
      <w:r w:rsidRPr="00721752">
        <w:rPr>
          <w:sz w:val="24"/>
          <w:szCs w:val="24"/>
        </w:rPr>
        <w:t>(e</w:t>
      </w:r>
      <w:r w:rsidR="002D60D5" w:rsidRPr="00721752">
        <w:rPr>
          <w:sz w:val="24"/>
          <w:szCs w:val="24"/>
        </w:rPr>
        <w:t>)</w:t>
      </w:r>
      <w:r w:rsidR="002D60D5" w:rsidRPr="00721752">
        <w:rPr>
          <w:sz w:val="24"/>
          <w:szCs w:val="24"/>
        </w:rPr>
        <w:tab/>
        <w:t>Crime and Disorder</w:t>
      </w:r>
    </w:p>
    <w:p w:rsidR="00183F38" w:rsidRPr="00721752" w:rsidRDefault="00183F38" w:rsidP="00830619">
      <w:pPr>
        <w:tabs>
          <w:tab w:val="left" w:pos="720"/>
        </w:tabs>
        <w:ind w:left="720" w:hanging="720"/>
        <w:rPr>
          <w:sz w:val="24"/>
          <w:szCs w:val="24"/>
        </w:rPr>
      </w:pPr>
    </w:p>
    <w:p w:rsidR="00183F38" w:rsidRPr="00721752" w:rsidRDefault="00183F38" w:rsidP="00830619">
      <w:pPr>
        <w:tabs>
          <w:tab w:val="left" w:pos="720"/>
        </w:tabs>
        <w:ind w:left="720" w:hanging="720"/>
        <w:rPr>
          <w:sz w:val="24"/>
          <w:szCs w:val="24"/>
        </w:rPr>
      </w:pPr>
      <w:r w:rsidRPr="00721752">
        <w:rPr>
          <w:sz w:val="24"/>
          <w:szCs w:val="24"/>
        </w:rPr>
        <w:tab/>
        <w:t xml:space="preserve">The </w:t>
      </w:r>
      <w:r w:rsidRPr="00721752">
        <w:rPr>
          <w:sz w:val="24"/>
        </w:rPr>
        <w:t>submission has no impact on crime and disorder</w:t>
      </w:r>
      <w:r w:rsidR="007D0792">
        <w:rPr>
          <w:sz w:val="24"/>
        </w:rPr>
        <w:t>.</w:t>
      </w:r>
    </w:p>
    <w:p w:rsidR="002D60D5" w:rsidRPr="00FA6570" w:rsidRDefault="002D60D5" w:rsidP="00830619">
      <w:pPr>
        <w:tabs>
          <w:tab w:val="left" w:pos="720"/>
        </w:tabs>
        <w:ind w:left="720" w:hanging="720"/>
        <w:rPr>
          <w:i/>
          <w:sz w:val="24"/>
          <w:szCs w:val="24"/>
          <w:highlight w:val="yellow"/>
        </w:rPr>
      </w:pPr>
    </w:p>
    <w:p w:rsidR="002D60D5" w:rsidRPr="00FA6570" w:rsidRDefault="00E65314" w:rsidP="00830619">
      <w:pPr>
        <w:tabs>
          <w:tab w:val="left" w:pos="720"/>
        </w:tabs>
        <w:ind w:left="720" w:hanging="720"/>
        <w:rPr>
          <w:sz w:val="24"/>
          <w:szCs w:val="24"/>
          <w:highlight w:val="yellow"/>
        </w:rPr>
      </w:pPr>
      <w:r w:rsidRPr="00721752">
        <w:rPr>
          <w:sz w:val="24"/>
          <w:szCs w:val="24"/>
        </w:rPr>
        <w:t>(f</w:t>
      </w:r>
      <w:r w:rsidR="002D60D5" w:rsidRPr="00721752">
        <w:rPr>
          <w:sz w:val="24"/>
          <w:szCs w:val="24"/>
        </w:rPr>
        <w:t xml:space="preserve">) </w:t>
      </w:r>
      <w:r w:rsidR="002D60D5" w:rsidRPr="00721752">
        <w:rPr>
          <w:sz w:val="24"/>
          <w:szCs w:val="24"/>
        </w:rPr>
        <w:tab/>
        <w:t xml:space="preserve">Budget </w:t>
      </w:r>
      <w:r w:rsidRPr="00721752">
        <w:rPr>
          <w:sz w:val="24"/>
          <w:szCs w:val="24"/>
        </w:rPr>
        <w:t>/</w:t>
      </w:r>
      <w:r w:rsidR="002D60D5" w:rsidRPr="00721752">
        <w:rPr>
          <w:sz w:val="24"/>
          <w:szCs w:val="24"/>
        </w:rPr>
        <w:t xml:space="preserve">Resource  </w:t>
      </w:r>
    </w:p>
    <w:p w:rsidR="00371AE5" w:rsidRPr="00721752" w:rsidRDefault="00371AE5" w:rsidP="00830619">
      <w:pPr>
        <w:tabs>
          <w:tab w:val="left" w:pos="720"/>
        </w:tabs>
        <w:ind w:left="720" w:hanging="720"/>
        <w:rPr>
          <w:sz w:val="24"/>
          <w:szCs w:val="24"/>
        </w:rPr>
      </w:pPr>
      <w:r w:rsidRPr="00721752">
        <w:rPr>
          <w:sz w:val="24"/>
          <w:szCs w:val="24"/>
        </w:rPr>
        <w:tab/>
      </w:r>
    </w:p>
    <w:p w:rsidR="00721752" w:rsidRDefault="00371B81" w:rsidP="00721752">
      <w:pPr>
        <w:ind w:left="720"/>
        <w:rPr>
          <w:sz w:val="24"/>
          <w:szCs w:val="24"/>
        </w:rPr>
      </w:pPr>
      <w:r>
        <w:rPr>
          <w:sz w:val="24"/>
          <w:szCs w:val="24"/>
        </w:rPr>
        <w:t>The budget for this work is available in the approved 202</w:t>
      </w:r>
      <w:r w:rsidR="00912F6E">
        <w:rPr>
          <w:sz w:val="24"/>
          <w:szCs w:val="24"/>
        </w:rPr>
        <w:t>2</w:t>
      </w:r>
      <w:r>
        <w:rPr>
          <w:sz w:val="24"/>
          <w:szCs w:val="24"/>
        </w:rPr>
        <w:t>/2</w:t>
      </w:r>
      <w:r w:rsidR="00912F6E">
        <w:rPr>
          <w:sz w:val="24"/>
          <w:szCs w:val="24"/>
        </w:rPr>
        <w:t>3</w:t>
      </w:r>
      <w:r>
        <w:rPr>
          <w:sz w:val="24"/>
          <w:szCs w:val="24"/>
        </w:rPr>
        <w:t xml:space="preserve"> Housing Capital Programme.</w:t>
      </w:r>
    </w:p>
    <w:p w:rsidR="00855500" w:rsidRDefault="00855500" w:rsidP="00721752">
      <w:pPr>
        <w:ind w:left="720"/>
        <w:rPr>
          <w:sz w:val="24"/>
          <w:szCs w:val="24"/>
        </w:rPr>
      </w:pPr>
    </w:p>
    <w:p w:rsidR="00371B81" w:rsidRDefault="00371B81" w:rsidP="00721752">
      <w:pPr>
        <w:ind w:left="720"/>
        <w:rPr>
          <w:sz w:val="24"/>
          <w:szCs w:val="24"/>
        </w:rPr>
      </w:pPr>
    </w:p>
    <w:p w:rsidR="000F67FD" w:rsidRPr="00721752" w:rsidRDefault="002D60D5" w:rsidP="00721752">
      <w:pPr>
        <w:tabs>
          <w:tab w:val="left" w:pos="720"/>
        </w:tabs>
        <w:ind w:left="720" w:hanging="720"/>
        <w:rPr>
          <w:sz w:val="24"/>
          <w:szCs w:val="24"/>
        </w:rPr>
      </w:pPr>
      <w:r w:rsidRPr="00721752">
        <w:rPr>
          <w:b/>
          <w:sz w:val="24"/>
          <w:szCs w:val="24"/>
        </w:rPr>
        <w:t>8</w:t>
      </w:r>
      <w:r w:rsidR="000F67FD" w:rsidRPr="00721752">
        <w:rPr>
          <w:b/>
          <w:sz w:val="24"/>
          <w:szCs w:val="24"/>
        </w:rPr>
        <w:t>.</w:t>
      </w:r>
      <w:r w:rsidR="000F67FD" w:rsidRPr="00721752">
        <w:rPr>
          <w:b/>
          <w:sz w:val="24"/>
          <w:szCs w:val="24"/>
        </w:rPr>
        <w:tab/>
        <w:t>COMMENTS OF STATUTORY OFFICERS</w:t>
      </w:r>
    </w:p>
    <w:p w:rsidR="000F67FD" w:rsidRPr="00FA6570" w:rsidRDefault="000F67FD" w:rsidP="0089260C">
      <w:pPr>
        <w:rPr>
          <w:sz w:val="24"/>
          <w:szCs w:val="24"/>
          <w:highlight w:val="yellow"/>
        </w:rPr>
      </w:pPr>
    </w:p>
    <w:p w:rsidR="00912F6E" w:rsidRDefault="001B1635" w:rsidP="007D0792">
      <w:pPr>
        <w:pStyle w:val="ListParagraph"/>
        <w:numPr>
          <w:ilvl w:val="0"/>
          <w:numId w:val="19"/>
        </w:numPr>
        <w:rPr>
          <w:sz w:val="24"/>
          <w:szCs w:val="24"/>
        </w:rPr>
      </w:pPr>
      <w:r w:rsidRPr="007D0792">
        <w:rPr>
          <w:sz w:val="24"/>
          <w:szCs w:val="24"/>
        </w:rPr>
        <w:t>Monitoring Officer –</w:t>
      </w:r>
      <w:r w:rsidR="00A21B75" w:rsidRPr="007D0792">
        <w:rPr>
          <w:sz w:val="24"/>
          <w:szCs w:val="24"/>
        </w:rPr>
        <w:t xml:space="preserve"> </w:t>
      </w:r>
      <w:r w:rsidR="00DD553C">
        <w:rPr>
          <w:sz w:val="24"/>
          <w:szCs w:val="24"/>
        </w:rPr>
        <w:t>The legislation and associated considerations are set out within the main body of the report.</w:t>
      </w:r>
    </w:p>
    <w:p w:rsidR="000F67FD" w:rsidRPr="00912F6E" w:rsidRDefault="000F67FD" w:rsidP="00912F6E">
      <w:pPr>
        <w:ind w:left="360"/>
        <w:rPr>
          <w:sz w:val="24"/>
          <w:szCs w:val="24"/>
        </w:rPr>
      </w:pPr>
    </w:p>
    <w:p w:rsidR="007D0792" w:rsidRPr="007D0792" w:rsidRDefault="007D0792" w:rsidP="007D0792">
      <w:pPr>
        <w:pStyle w:val="ListParagraph"/>
        <w:rPr>
          <w:sz w:val="24"/>
          <w:szCs w:val="24"/>
        </w:rPr>
      </w:pPr>
    </w:p>
    <w:p w:rsidR="00FE4988" w:rsidRPr="007D0792" w:rsidRDefault="002D60D5" w:rsidP="007D0792">
      <w:pPr>
        <w:pStyle w:val="ListParagraph"/>
        <w:numPr>
          <w:ilvl w:val="0"/>
          <w:numId w:val="19"/>
        </w:numPr>
        <w:rPr>
          <w:sz w:val="24"/>
          <w:szCs w:val="24"/>
        </w:rPr>
      </w:pPr>
      <w:r w:rsidRPr="007D0792">
        <w:rPr>
          <w:sz w:val="24"/>
          <w:szCs w:val="24"/>
        </w:rPr>
        <w:t>Section 151 Officer</w:t>
      </w:r>
      <w:r w:rsidR="001B1635" w:rsidRPr="007D0792">
        <w:rPr>
          <w:sz w:val="24"/>
          <w:szCs w:val="24"/>
        </w:rPr>
        <w:t xml:space="preserve"> </w:t>
      </w:r>
      <w:r w:rsidR="001E0257" w:rsidRPr="007D0792">
        <w:rPr>
          <w:sz w:val="24"/>
          <w:szCs w:val="24"/>
        </w:rPr>
        <w:t>–</w:t>
      </w:r>
      <w:r w:rsidR="0086467B" w:rsidRPr="007D0792">
        <w:rPr>
          <w:sz w:val="24"/>
          <w:szCs w:val="24"/>
        </w:rPr>
        <w:t xml:space="preserve"> </w:t>
      </w:r>
      <w:r w:rsidR="00DD553C">
        <w:rPr>
          <w:sz w:val="24"/>
          <w:szCs w:val="24"/>
        </w:rPr>
        <w:t>No specific comments.</w:t>
      </w:r>
    </w:p>
    <w:p w:rsidR="00855500" w:rsidRPr="00124082" w:rsidRDefault="00855500" w:rsidP="00877B75">
      <w:pPr>
        <w:ind w:left="720" w:hanging="720"/>
        <w:rPr>
          <w:sz w:val="24"/>
          <w:szCs w:val="24"/>
        </w:rPr>
      </w:pPr>
    </w:p>
    <w:p w:rsidR="000F67FD" w:rsidRPr="00124082" w:rsidRDefault="000F67FD" w:rsidP="00023547">
      <w:pPr>
        <w:ind w:left="720" w:hanging="720"/>
        <w:rPr>
          <w:sz w:val="24"/>
          <w:szCs w:val="24"/>
        </w:rPr>
      </w:pPr>
    </w:p>
    <w:p w:rsidR="00BE210E" w:rsidRPr="00124082" w:rsidRDefault="002D60D5" w:rsidP="0089260C">
      <w:pPr>
        <w:rPr>
          <w:b/>
          <w:sz w:val="24"/>
          <w:szCs w:val="24"/>
        </w:rPr>
      </w:pPr>
      <w:r w:rsidRPr="00124082">
        <w:rPr>
          <w:b/>
          <w:sz w:val="24"/>
          <w:szCs w:val="24"/>
        </w:rPr>
        <w:t>9</w:t>
      </w:r>
      <w:r w:rsidR="00B920DF" w:rsidRPr="00124082">
        <w:rPr>
          <w:b/>
          <w:sz w:val="24"/>
          <w:szCs w:val="24"/>
        </w:rPr>
        <w:t>.</w:t>
      </w:r>
      <w:r w:rsidR="00B920DF" w:rsidRPr="00124082">
        <w:rPr>
          <w:b/>
          <w:sz w:val="24"/>
          <w:szCs w:val="24"/>
        </w:rPr>
        <w:tab/>
        <w:t>CO</w:t>
      </w:r>
      <w:r w:rsidR="00BE210E" w:rsidRPr="00124082">
        <w:rPr>
          <w:b/>
          <w:sz w:val="24"/>
          <w:szCs w:val="24"/>
        </w:rPr>
        <w:t>NSULTATION</w:t>
      </w:r>
    </w:p>
    <w:p w:rsidR="00BE210E" w:rsidRPr="00124082" w:rsidRDefault="00BE210E" w:rsidP="0089260C">
      <w:pPr>
        <w:rPr>
          <w:sz w:val="24"/>
          <w:szCs w:val="24"/>
        </w:rPr>
      </w:pPr>
    </w:p>
    <w:p w:rsidR="0089260C" w:rsidRPr="00604B9F" w:rsidRDefault="00CF0B8F" w:rsidP="0089260C">
      <w:pPr>
        <w:rPr>
          <w:sz w:val="24"/>
          <w:szCs w:val="24"/>
        </w:rPr>
      </w:pPr>
      <w:r w:rsidRPr="00124082">
        <w:rPr>
          <w:sz w:val="24"/>
          <w:szCs w:val="24"/>
        </w:rPr>
        <w:t>None</w:t>
      </w:r>
      <w:r w:rsidR="00371AE5" w:rsidRPr="00124082">
        <w:rPr>
          <w:sz w:val="24"/>
          <w:szCs w:val="24"/>
        </w:rPr>
        <w:t>.</w:t>
      </w:r>
      <w:r w:rsidR="007A7C6B" w:rsidRPr="00604B9F">
        <w:rPr>
          <w:sz w:val="24"/>
          <w:szCs w:val="24"/>
        </w:rPr>
        <w:t xml:space="preserve"> </w:t>
      </w:r>
    </w:p>
    <w:p w:rsidR="00855500" w:rsidRPr="00604B9F" w:rsidRDefault="00855500" w:rsidP="0089260C">
      <w:pPr>
        <w:rPr>
          <w:b/>
          <w:sz w:val="24"/>
          <w:szCs w:val="24"/>
        </w:rPr>
      </w:pPr>
    </w:p>
    <w:p w:rsidR="00AD42D4" w:rsidRDefault="00AD42D4" w:rsidP="0089260C">
      <w:pPr>
        <w:rPr>
          <w:b/>
          <w:sz w:val="24"/>
          <w:szCs w:val="24"/>
        </w:rPr>
      </w:pPr>
    </w:p>
    <w:p w:rsidR="00BE210E" w:rsidRPr="00604B9F" w:rsidRDefault="002D60D5" w:rsidP="0089260C">
      <w:pPr>
        <w:rPr>
          <w:b/>
          <w:sz w:val="24"/>
          <w:szCs w:val="24"/>
        </w:rPr>
      </w:pPr>
      <w:r w:rsidRPr="00604B9F">
        <w:rPr>
          <w:b/>
          <w:sz w:val="24"/>
          <w:szCs w:val="24"/>
        </w:rPr>
        <w:t>10</w:t>
      </w:r>
      <w:r w:rsidR="00B920DF" w:rsidRPr="00604B9F">
        <w:rPr>
          <w:b/>
          <w:sz w:val="24"/>
          <w:szCs w:val="24"/>
        </w:rPr>
        <w:t>.</w:t>
      </w:r>
      <w:r w:rsidR="00B920DF" w:rsidRPr="00604B9F">
        <w:rPr>
          <w:b/>
          <w:sz w:val="24"/>
          <w:szCs w:val="24"/>
        </w:rPr>
        <w:tab/>
        <w:t>BA</w:t>
      </w:r>
      <w:r w:rsidR="00BE210E" w:rsidRPr="00604B9F">
        <w:rPr>
          <w:b/>
          <w:sz w:val="24"/>
          <w:szCs w:val="24"/>
        </w:rPr>
        <w:t>CKGROUND PAPERS</w:t>
      </w:r>
    </w:p>
    <w:p w:rsidR="00BE210E" w:rsidRPr="00604B9F" w:rsidRDefault="00BE210E" w:rsidP="0089260C">
      <w:pPr>
        <w:rPr>
          <w:sz w:val="24"/>
          <w:szCs w:val="24"/>
        </w:rPr>
      </w:pPr>
    </w:p>
    <w:p w:rsidR="003E50A6" w:rsidRDefault="007D0792" w:rsidP="0089260C">
      <w:pPr>
        <w:rPr>
          <w:sz w:val="24"/>
          <w:szCs w:val="24"/>
        </w:rPr>
      </w:pPr>
      <w:r>
        <w:rPr>
          <w:sz w:val="24"/>
          <w:szCs w:val="24"/>
        </w:rPr>
        <w:t>None.</w:t>
      </w:r>
    </w:p>
    <w:p w:rsidR="007D0792" w:rsidRPr="00604B9F" w:rsidRDefault="007D0792" w:rsidP="0089260C">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88"/>
        <w:gridCol w:w="296"/>
        <w:gridCol w:w="6910"/>
      </w:tblGrid>
      <w:tr w:rsidR="008633DD" w:rsidRPr="00604B9F">
        <w:tc>
          <w:tcPr>
            <w:tcW w:w="1788" w:type="dxa"/>
          </w:tcPr>
          <w:p w:rsidR="008633DD" w:rsidRPr="00604B9F" w:rsidRDefault="008633DD" w:rsidP="0089260C">
            <w:pPr>
              <w:rPr>
                <w:rFonts w:cs="Arial"/>
                <w:sz w:val="24"/>
                <w:szCs w:val="24"/>
              </w:rPr>
            </w:pPr>
            <w:r w:rsidRPr="00604B9F">
              <w:rPr>
                <w:rFonts w:cs="Arial"/>
                <w:sz w:val="24"/>
                <w:szCs w:val="24"/>
              </w:rPr>
              <w:t>Report Author</w:t>
            </w:r>
          </w:p>
        </w:tc>
        <w:tc>
          <w:tcPr>
            <w:tcW w:w="296" w:type="dxa"/>
            <w:shd w:val="clear" w:color="auto" w:fill="auto"/>
          </w:tcPr>
          <w:p w:rsidR="008633DD" w:rsidRPr="00604B9F" w:rsidRDefault="008633DD" w:rsidP="0089260C">
            <w:pPr>
              <w:rPr>
                <w:rFonts w:cs="Arial"/>
                <w:sz w:val="24"/>
                <w:szCs w:val="24"/>
              </w:rPr>
            </w:pPr>
            <w:r w:rsidRPr="00604B9F">
              <w:rPr>
                <w:rFonts w:cs="Arial"/>
                <w:sz w:val="24"/>
                <w:szCs w:val="24"/>
              </w:rPr>
              <w:t>-</w:t>
            </w:r>
          </w:p>
        </w:tc>
        <w:tc>
          <w:tcPr>
            <w:tcW w:w="6910" w:type="dxa"/>
            <w:shd w:val="clear" w:color="auto" w:fill="auto"/>
          </w:tcPr>
          <w:p w:rsidR="008633DD" w:rsidRPr="00604B9F" w:rsidRDefault="00FA110F" w:rsidP="00567DF5">
            <w:pPr>
              <w:rPr>
                <w:rFonts w:cs="Arial"/>
                <w:sz w:val="24"/>
                <w:szCs w:val="24"/>
              </w:rPr>
            </w:pPr>
            <w:r>
              <w:rPr>
                <w:rFonts w:cs="Arial"/>
                <w:sz w:val="24"/>
                <w:szCs w:val="24"/>
              </w:rPr>
              <w:t>Malcolm Gregorczyk</w:t>
            </w:r>
          </w:p>
        </w:tc>
      </w:tr>
      <w:tr w:rsidR="008633DD" w:rsidRPr="00604B9F">
        <w:tc>
          <w:tcPr>
            <w:tcW w:w="1788" w:type="dxa"/>
          </w:tcPr>
          <w:p w:rsidR="008633DD" w:rsidRPr="00604B9F" w:rsidRDefault="008633DD" w:rsidP="0089260C">
            <w:pPr>
              <w:rPr>
                <w:rFonts w:cs="Arial"/>
                <w:sz w:val="24"/>
                <w:szCs w:val="24"/>
              </w:rPr>
            </w:pPr>
            <w:r w:rsidRPr="00604B9F">
              <w:rPr>
                <w:rFonts w:cs="Arial"/>
                <w:sz w:val="24"/>
                <w:szCs w:val="24"/>
              </w:rPr>
              <w:t>Designation</w:t>
            </w:r>
          </w:p>
        </w:tc>
        <w:tc>
          <w:tcPr>
            <w:tcW w:w="296" w:type="dxa"/>
            <w:shd w:val="clear" w:color="auto" w:fill="auto"/>
          </w:tcPr>
          <w:p w:rsidR="008633DD" w:rsidRPr="00604B9F" w:rsidRDefault="008633DD" w:rsidP="0089260C">
            <w:pPr>
              <w:rPr>
                <w:rFonts w:cs="Arial"/>
                <w:sz w:val="24"/>
                <w:szCs w:val="24"/>
              </w:rPr>
            </w:pPr>
            <w:r w:rsidRPr="00604B9F">
              <w:rPr>
                <w:rFonts w:cs="Arial"/>
                <w:sz w:val="24"/>
                <w:szCs w:val="24"/>
              </w:rPr>
              <w:t>-</w:t>
            </w:r>
          </w:p>
        </w:tc>
        <w:tc>
          <w:tcPr>
            <w:tcW w:w="6910" w:type="dxa"/>
            <w:shd w:val="clear" w:color="auto" w:fill="auto"/>
          </w:tcPr>
          <w:p w:rsidR="008633DD" w:rsidRPr="00604B9F" w:rsidRDefault="00872D2A" w:rsidP="00567DF5">
            <w:pPr>
              <w:rPr>
                <w:rFonts w:cs="Arial"/>
                <w:sz w:val="24"/>
                <w:szCs w:val="24"/>
              </w:rPr>
            </w:pPr>
            <w:r>
              <w:rPr>
                <w:rFonts w:cs="Arial"/>
                <w:sz w:val="24"/>
                <w:szCs w:val="24"/>
              </w:rPr>
              <w:t>Asset Man</w:t>
            </w:r>
            <w:r w:rsidR="00FA6570">
              <w:rPr>
                <w:rFonts w:cs="Arial"/>
                <w:sz w:val="24"/>
                <w:szCs w:val="24"/>
              </w:rPr>
              <w:t>ager</w:t>
            </w:r>
            <w:r w:rsidR="00FA110F">
              <w:rPr>
                <w:rFonts w:cs="Arial"/>
                <w:sz w:val="24"/>
                <w:szCs w:val="24"/>
              </w:rPr>
              <w:t xml:space="preserve"> (Interim)</w:t>
            </w:r>
          </w:p>
        </w:tc>
      </w:tr>
      <w:tr w:rsidR="008633DD" w:rsidRPr="00604B9F">
        <w:tc>
          <w:tcPr>
            <w:tcW w:w="1788" w:type="dxa"/>
          </w:tcPr>
          <w:p w:rsidR="008633DD" w:rsidRDefault="008633DD" w:rsidP="0089260C">
            <w:pPr>
              <w:rPr>
                <w:rFonts w:cs="Arial"/>
                <w:sz w:val="24"/>
                <w:szCs w:val="24"/>
              </w:rPr>
            </w:pPr>
            <w:r w:rsidRPr="00604B9F">
              <w:rPr>
                <w:rFonts w:cs="Arial"/>
                <w:sz w:val="24"/>
                <w:szCs w:val="24"/>
              </w:rPr>
              <w:t>Telephone</w:t>
            </w:r>
          </w:p>
          <w:p w:rsidR="00FA110F" w:rsidRPr="00604B9F" w:rsidRDefault="00FA110F" w:rsidP="0089260C">
            <w:pPr>
              <w:rPr>
                <w:rFonts w:cs="Arial"/>
                <w:sz w:val="24"/>
                <w:szCs w:val="24"/>
              </w:rPr>
            </w:pPr>
            <w:r>
              <w:rPr>
                <w:rFonts w:cs="Arial"/>
                <w:sz w:val="24"/>
                <w:szCs w:val="24"/>
              </w:rPr>
              <w:t>Mobile</w:t>
            </w:r>
          </w:p>
        </w:tc>
        <w:tc>
          <w:tcPr>
            <w:tcW w:w="296" w:type="dxa"/>
            <w:shd w:val="clear" w:color="auto" w:fill="auto"/>
          </w:tcPr>
          <w:p w:rsidR="008633DD" w:rsidRDefault="008633DD" w:rsidP="0089260C">
            <w:pPr>
              <w:rPr>
                <w:rFonts w:cs="Arial"/>
                <w:sz w:val="24"/>
                <w:szCs w:val="24"/>
              </w:rPr>
            </w:pPr>
            <w:r w:rsidRPr="00604B9F">
              <w:rPr>
                <w:rFonts w:cs="Arial"/>
                <w:sz w:val="24"/>
                <w:szCs w:val="24"/>
              </w:rPr>
              <w:t>-</w:t>
            </w:r>
          </w:p>
          <w:p w:rsidR="00FA110F" w:rsidRPr="00604B9F" w:rsidRDefault="00FA110F" w:rsidP="0089260C">
            <w:pPr>
              <w:rPr>
                <w:rFonts w:cs="Arial"/>
                <w:sz w:val="24"/>
                <w:szCs w:val="24"/>
              </w:rPr>
            </w:pPr>
            <w:r>
              <w:rPr>
                <w:rFonts w:cs="Arial"/>
                <w:sz w:val="24"/>
                <w:szCs w:val="24"/>
              </w:rPr>
              <w:t>-</w:t>
            </w:r>
          </w:p>
        </w:tc>
        <w:tc>
          <w:tcPr>
            <w:tcW w:w="6910" w:type="dxa"/>
            <w:shd w:val="clear" w:color="auto" w:fill="auto"/>
          </w:tcPr>
          <w:p w:rsidR="008633DD" w:rsidRDefault="00086F3D" w:rsidP="00FA6570">
            <w:pPr>
              <w:rPr>
                <w:rFonts w:cs="Arial"/>
                <w:sz w:val="24"/>
                <w:szCs w:val="24"/>
              </w:rPr>
            </w:pPr>
            <w:r w:rsidRPr="00604B9F">
              <w:rPr>
                <w:rFonts w:cs="Arial"/>
                <w:sz w:val="24"/>
                <w:szCs w:val="24"/>
              </w:rPr>
              <w:t>(01623) 463</w:t>
            </w:r>
            <w:r w:rsidR="00FA110F">
              <w:rPr>
                <w:rFonts w:cs="Arial"/>
                <w:sz w:val="24"/>
                <w:szCs w:val="24"/>
              </w:rPr>
              <w:t>88</w:t>
            </w:r>
            <w:r w:rsidR="00912F6E">
              <w:rPr>
                <w:rFonts w:cs="Arial"/>
                <w:sz w:val="24"/>
                <w:szCs w:val="24"/>
              </w:rPr>
              <w:t>5</w:t>
            </w:r>
            <w:r w:rsidR="00FA110F">
              <w:rPr>
                <w:rFonts w:cs="Arial"/>
                <w:sz w:val="24"/>
                <w:szCs w:val="24"/>
              </w:rPr>
              <w:t xml:space="preserve"> </w:t>
            </w:r>
          </w:p>
          <w:p w:rsidR="00FA110F" w:rsidRPr="00604B9F" w:rsidRDefault="00FA110F" w:rsidP="00FA6570">
            <w:pPr>
              <w:rPr>
                <w:rFonts w:cs="Arial"/>
                <w:sz w:val="24"/>
                <w:szCs w:val="24"/>
              </w:rPr>
            </w:pPr>
            <w:r>
              <w:rPr>
                <w:rFonts w:eastAsia="Calibri" w:cs="Arial"/>
                <w:noProof/>
                <w:sz w:val="24"/>
                <w:szCs w:val="24"/>
              </w:rPr>
              <w:t>07950887936</w:t>
            </w:r>
          </w:p>
        </w:tc>
      </w:tr>
      <w:tr w:rsidR="008633DD" w:rsidRPr="00531CC4">
        <w:tc>
          <w:tcPr>
            <w:tcW w:w="1788" w:type="dxa"/>
          </w:tcPr>
          <w:p w:rsidR="008633DD" w:rsidRPr="00604B9F" w:rsidRDefault="008633DD" w:rsidP="0089260C">
            <w:pPr>
              <w:rPr>
                <w:rFonts w:cs="Arial"/>
                <w:sz w:val="24"/>
                <w:szCs w:val="24"/>
              </w:rPr>
            </w:pPr>
            <w:r w:rsidRPr="00604B9F">
              <w:rPr>
                <w:rFonts w:cs="Arial"/>
                <w:sz w:val="24"/>
                <w:szCs w:val="24"/>
              </w:rPr>
              <w:t>E-mail</w:t>
            </w:r>
          </w:p>
        </w:tc>
        <w:tc>
          <w:tcPr>
            <w:tcW w:w="296" w:type="dxa"/>
            <w:shd w:val="clear" w:color="auto" w:fill="auto"/>
          </w:tcPr>
          <w:p w:rsidR="008633DD" w:rsidRPr="00604B9F" w:rsidRDefault="008633DD" w:rsidP="0089260C">
            <w:pPr>
              <w:rPr>
                <w:rFonts w:cs="Arial"/>
                <w:sz w:val="24"/>
                <w:szCs w:val="24"/>
              </w:rPr>
            </w:pPr>
            <w:r w:rsidRPr="00604B9F">
              <w:rPr>
                <w:rFonts w:cs="Arial"/>
                <w:sz w:val="24"/>
                <w:szCs w:val="24"/>
              </w:rPr>
              <w:t>-</w:t>
            </w:r>
          </w:p>
        </w:tc>
        <w:tc>
          <w:tcPr>
            <w:tcW w:w="6910" w:type="dxa"/>
            <w:shd w:val="clear" w:color="auto" w:fill="auto"/>
          </w:tcPr>
          <w:p w:rsidR="00086F3D" w:rsidRPr="00531CC4" w:rsidRDefault="000A5D53" w:rsidP="00FA110F">
            <w:pPr>
              <w:rPr>
                <w:rFonts w:cs="Arial"/>
                <w:sz w:val="24"/>
                <w:szCs w:val="24"/>
              </w:rPr>
            </w:pPr>
            <w:hyperlink r:id="rId8" w:history="1">
              <w:r w:rsidR="00FA110F" w:rsidRPr="001F62AC">
                <w:rPr>
                  <w:rStyle w:val="Hyperlink"/>
                  <w:rFonts w:cs="Arial"/>
                  <w:sz w:val="24"/>
                  <w:szCs w:val="24"/>
                </w:rPr>
                <w:t>mgregorczyk@mansfield.gov.uk</w:t>
              </w:r>
            </w:hyperlink>
          </w:p>
        </w:tc>
      </w:tr>
    </w:tbl>
    <w:p w:rsidR="008633DD" w:rsidRDefault="008633DD" w:rsidP="00CF0B8F"/>
    <w:p w:rsidR="00855500" w:rsidRDefault="00855500" w:rsidP="00CF0B8F"/>
    <w:p w:rsidR="00855500" w:rsidRDefault="00855500" w:rsidP="00CF0B8F"/>
    <w:p w:rsidR="00855500" w:rsidRDefault="00855500" w:rsidP="00CF0B8F"/>
    <w:sectPr w:rsidR="00855500" w:rsidSect="00903305">
      <w:pgSz w:w="11906" w:h="16838" w:code="9"/>
      <w:pgMar w:top="1440"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47A" w:rsidRDefault="00D6647A">
      <w:r>
        <w:separator/>
      </w:r>
    </w:p>
  </w:endnote>
  <w:endnote w:type="continuationSeparator" w:id="0">
    <w:p w:rsidR="00D6647A" w:rsidRDefault="00D6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47A" w:rsidRDefault="00D6647A">
      <w:r>
        <w:separator/>
      </w:r>
    </w:p>
  </w:footnote>
  <w:footnote w:type="continuationSeparator" w:id="0">
    <w:p w:rsidR="00D6647A" w:rsidRDefault="00D66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821"/>
    <w:multiLevelType w:val="hybridMultilevel"/>
    <w:tmpl w:val="AECE8C18"/>
    <w:lvl w:ilvl="0" w:tplc="98C662D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32598"/>
    <w:multiLevelType w:val="hybridMultilevel"/>
    <w:tmpl w:val="661A5CFE"/>
    <w:lvl w:ilvl="0" w:tplc="27009C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D801B9"/>
    <w:multiLevelType w:val="hybridMultilevel"/>
    <w:tmpl w:val="B860B1DC"/>
    <w:lvl w:ilvl="0" w:tplc="E18650A8">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F723BE"/>
    <w:multiLevelType w:val="multilevel"/>
    <w:tmpl w:val="F18662E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5F0C35"/>
    <w:multiLevelType w:val="multilevel"/>
    <w:tmpl w:val="D04C97FE"/>
    <w:styleLink w:val="LxListStyle"/>
    <w:lvl w:ilvl="0">
      <w:start w:val="1"/>
      <w:numFmt w:val="decimal"/>
      <w:pStyle w:val="L0"/>
      <w:suff w:val="space"/>
      <w:lvlText w:val="Part %1:"/>
      <w:lvlJc w:val="left"/>
      <w:pPr>
        <w:ind w:left="0" w:firstLine="0"/>
      </w:pPr>
      <w:rPr>
        <w:b/>
        <w:i w:val="0"/>
        <w:color w:val="000000"/>
        <w:sz w:val="32"/>
      </w:rPr>
    </w:lvl>
    <w:lvl w:ilvl="1">
      <w:start w:val="1"/>
      <w:numFmt w:val="decimal"/>
      <w:lvlRestart w:val="0"/>
      <w:pStyle w:val="L1"/>
      <w:lvlText w:val="%2"/>
      <w:lvlJc w:val="left"/>
      <w:pPr>
        <w:tabs>
          <w:tab w:val="num" w:pos="680"/>
        </w:tabs>
        <w:ind w:left="680" w:hanging="680"/>
      </w:pPr>
      <w:rPr>
        <w:b/>
        <w:i w:val="0"/>
      </w:rPr>
    </w:lvl>
    <w:lvl w:ilvl="2">
      <w:start w:val="1"/>
      <w:numFmt w:val="decimal"/>
      <w:pStyle w:val="L2"/>
      <w:lvlText w:val="%2.%3"/>
      <w:lvlJc w:val="left"/>
      <w:pPr>
        <w:tabs>
          <w:tab w:val="num" w:pos="680"/>
        </w:tabs>
        <w:ind w:left="680" w:hanging="680"/>
      </w:pPr>
    </w:lvl>
    <w:lvl w:ilvl="3">
      <w:start w:val="1"/>
      <w:numFmt w:val="decimal"/>
      <w:pStyle w:val="L3"/>
      <w:lvlText w:val="%2.%3.%4"/>
      <w:lvlJc w:val="left"/>
      <w:pPr>
        <w:tabs>
          <w:tab w:val="num" w:pos="1418"/>
        </w:tabs>
        <w:ind w:left="1418" w:hanging="738"/>
      </w:pPr>
    </w:lvl>
    <w:lvl w:ilvl="4">
      <w:start w:val="1"/>
      <w:numFmt w:val="lowerRoman"/>
      <w:lvlRestart w:val="3"/>
      <w:pStyle w:val="L4"/>
      <w:lvlText w:val="%5)"/>
      <w:lvlJc w:val="left"/>
      <w:pPr>
        <w:tabs>
          <w:tab w:val="num" w:pos="1134"/>
        </w:tabs>
        <w:ind w:left="1134" w:hanging="454"/>
      </w:pPr>
    </w:lvl>
    <w:lvl w:ilvl="5">
      <w:start w:val="1"/>
      <w:numFmt w:val="lowerRoman"/>
      <w:lvlRestart w:val="4"/>
      <w:pStyle w:val="L5"/>
      <w:lvlText w:val="%6)"/>
      <w:lvlJc w:val="left"/>
      <w:pPr>
        <w:tabs>
          <w:tab w:val="num" w:pos="1985"/>
        </w:tabs>
        <w:ind w:left="1985" w:hanging="567"/>
      </w:pPr>
    </w:lvl>
    <w:lvl w:ilvl="6">
      <w:start w:val="1"/>
      <w:numFmt w:val="lowerRoman"/>
      <w:lvlRestart w:val="0"/>
      <w:pStyle w:val="Li1Italic"/>
      <w:lvlText w:val="%7)"/>
      <w:lvlJc w:val="left"/>
      <w:pPr>
        <w:tabs>
          <w:tab w:val="num" w:pos="680"/>
        </w:tabs>
        <w:ind w:left="680" w:hanging="680"/>
      </w:pPr>
    </w:lvl>
    <w:lvl w:ilvl="7">
      <w:start w:val="1"/>
      <w:numFmt w:val="lowerRoman"/>
      <w:pStyle w:val="Li2Italic"/>
      <w:lvlText w:val="%7.%8)"/>
      <w:lvlJc w:val="left"/>
      <w:pPr>
        <w:tabs>
          <w:tab w:val="num" w:pos="720"/>
        </w:tabs>
        <w:ind w:left="680" w:hanging="680"/>
      </w:pPr>
    </w:lvl>
    <w:lvl w:ilvl="8">
      <w:start w:val="1"/>
      <w:numFmt w:val="lowerRoman"/>
      <w:pStyle w:val="Li3Italic"/>
      <w:lvlText w:val="%7.%8.%9)"/>
      <w:lvlJc w:val="left"/>
      <w:pPr>
        <w:tabs>
          <w:tab w:val="num" w:pos="1418"/>
        </w:tabs>
        <w:ind w:left="1417" w:hanging="737"/>
      </w:pPr>
    </w:lvl>
  </w:abstractNum>
  <w:abstractNum w:abstractNumId="5" w15:restartNumberingAfterBreak="0">
    <w:nsid w:val="29736DB7"/>
    <w:multiLevelType w:val="multilevel"/>
    <w:tmpl w:val="C5747200"/>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2DD801FE"/>
    <w:multiLevelType w:val="multilevel"/>
    <w:tmpl w:val="4DCE61A2"/>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2E1649A7"/>
    <w:multiLevelType w:val="multilevel"/>
    <w:tmpl w:val="A47CD52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A759A1"/>
    <w:multiLevelType w:val="multilevel"/>
    <w:tmpl w:val="EE70C5F6"/>
    <w:lvl w:ilvl="0">
      <w:start w:val="3"/>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B9D3BB7"/>
    <w:multiLevelType w:val="multilevel"/>
    <w:tmpl w:val="2698FDB2"/>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C27332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0C6956"/>
    <w:multiLevelType w:val="multilevel"/>
    <w:tmpl w:val="D1C87EA8"/>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5D1B0DB1"/>
    <w:multiLevelType w:val="multilevel"/>
    <w:tmpl w:val="1E2E1A8E"/>
    <w:lvl w:ilvl="0">
      <w:start w:val="4"/>
      <w:numFmt w:val="decimal"/>
      <w:lvlText w:val="%1."/>
      <w:lvlJc w:val="left"/>
      <w:pPr>
        <w:ind w:left="400" w:hanging="4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5D48581B"/>
    <w:multiLevelType w:val="hybridMultilevel"/>
    <w:tmpl w:val="03ECE9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124FA5"/>
    <w:multiLevelType w:val="multilevel"/>
    <w:tmpl w:val="0038C91C"/>
    <w:lvl w:ilvl="0">
      <w:start w:val="2"/>
      <w:numFmt w:val="decimal"/>
      <w:lvlText w:val="%1."/>
      <w:lvlJc w:val="left"/>
      <w:pPr>
        <w:ind w:left="400" w:hanging="40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69373EBB"/>
    <w:multiLevelType w:val="hybridMultilevel"/>
    <w:tmpl w:val="8DE05254"/>
    <w:lvl w:ilvl="0" w:tplc="51A6C49E">
      <w:start w:val="2"/>
      <w:numFmt w:val="lowerLetter"/>
      <w:lvlText w:val="(%1)"/>
      <w:lvlJc w:val="left"/>
      <w:pPr>
        <w:tabs>
          <w:tab w:val="num" w:pos="3018"/>
        </w:tabs>
        <w:ind w:left="3018" w:hanging="750"/>
      </w:pPr>
      <w:rPr>
        <w:rFonts w:hint="default"/>
      </w:rPr>
    </w:lvl>
    <w:lvl w:ilvl="1" w:tplc="08090019" w:tentative="1">
      <w:start w:val="1"/>
      <w:numFmt w:val="lowerLetter"/>
      <w:lvlText w:val="%2."/>
      <w:lvlJc w:val="left"/>
      <w:pPr>
        <w:tabs>
          <w:tab w:val="num" w:pos="3348"/>
        </w:tabs>
        <w:ind w:left="3348" w:hanging="360"/>
      </w:pPr>
    </w:lvl>
    <w:lvl w:ilvl="2" w:tplc="0809001B" w:tentative="1">
      <w:start w:val="1"/>
      <w:numFmt w:val="lowerRoman"/>
      <w:lvlText w:val="%3."/>
      <w:lvlJc w:val="right"/>
      <w:pPr>
        <w:tabs>
          <w:tab w:val="num" w:pos="4068"/>
        </w:tabs>
        <w:ind w:left="4068" w:hanging="180"/>
      </w:pPr>
    </w:lvl>
    <w:lvl w:ilvl="3" w:tplc="0809000F" w:tentative="1">
      <w:start w:val="1"/>
      <w:numFmt w:val="decimal"/>
      <w:lvlText w:val="%4."/>
      <w:lvlJc w:val="left"/>
      <w:pPr>
        <w:tabs>
          <w:tab w:val="num" w:pos="4788"/>
        </w:tabs>
        <w:ind w:left="4788" w:hanging="360"/>
      </w:pPr>
    </w:lvl>
    <w:lvl w:ilvl="4" w:tplc="08090019" w:tentative="1">
      <w:start w:val="1"/>
      <w:numFmt w:val="lowerLetter"/>
      <w:lvlText w:val="%5."/>
      <w:lvlJc w:val="left"/>
      <w:pPr>
        <w:tabs>
          <w:tab w:val="num" w:pos="5508"/>
        </w:tabs>
        <w:ind w:left="5508" w:hanging="360"/>
      </w:pPr>
    </w:lvl>
    <w:lvl w:ilvl="5" w:tplc="0809001B" w:tentative="1">
      <w:start w:val="1"/>
      <w:numFmt w:val="lowerRoman"/>
      <w:lvlText w:val="%6."/>
      <w:lvlJc w:val="right"/>
      <w:pPr>
        <w:tabs>
          <w:tab w:val="num" w:pos="6228"/>
        </w:tabs>
        <w:ind w:left="6228" w:hanging="180"/>
      </w:pPr>
    </w:lvl>
    <w:lvl w:ilvl="6" w:tplc="0809000F" w:tentative="1">
      <w:start w:val="1"/>
      <w:numFmt w:val="decimal"/>
      <w:lvlText w:val="%7."/>
      <w:lvlJc w:val="left"/>
      <w:pPr>
        <w:tabs>
          <w:tab w:val="num" w:pos="6948"/>
        </w:tabs>
        <w:ind w:left="6948" w:hanging="360"/>
      </w:pPr>
    </w:lvl>
    <w:lvl w:ilvl="7" w:tplc="08090019" w:tentative="1">
      <w:start w:val="1"/>
      <w:numFmt w:val="lowerLetter"/>
      <w:lvlText w:val="%8."/>
      <w:lvlJc w:val="left"/>
      <w:pPr>
        <w:tabs>
          <w:tab w:val="num" w:pos="7668"/>
        </w:tabs>
        <w:ind w:left="7668" w:hanging="360"/>
      </w:pPr>
    </w:lvl>
    <w:lvl w:ilvl="8" w:tplc="0809001B" w:tentative="1">
      <w:start w:val="1"/>
      <w:numFmt w:val="lowerRoman"/>
      <w:lvlText w:val="%9."/>
      <w:lvlJc w:val="right"/>
      <w:pPr>
        <w:tabs>
          <w:tab w:val="num" w:pos="8388"/>
        </w:tabs>
        <w:ind w:left="8388" w:hanging="180"/>
      </w:pPr>
    </w:lvl>
  </w:abstractNum>
  <w:abstractNum w:abstractNumId="16" w15:restartNumberingAfterBreak="0">
    <w:nsid w:val="71FF140D"/>
    <w:multiLevelType w:val="multilevel"/>
    <w:tmpl w:val="C51EA8A4"/>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72766D37"/>
    <w:multiLevelType w:val="multilevel"/>
    <w:tmpl w:val="4CF26AB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3556345"/>
    <w:multiLevelType w:val="hybridMultilevel"/>
    <w:tmpl w:val="26C6C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797CD3"/>
    <w:multiLevelType w:val="multilevel"/>
    <w:tmpl w:val="FA403042"/>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7BE9657C"/>
    <w:multiLevelType w:val="multilevel"/>
    <w:tmpl w:val="EE70C5F6"/>
    <w:lvl w:ilvl="0">
      <w:start w:val="3"/>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7CA6509C"/>
    <w:multiLevelType w:val="hybridMultilevel"/>
    <w:tmpl w:val="813E9890"/>
    <w:lvl w:ilvl="0" w:tplc="98C662D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2D04D7"/>
    <w:multiLevelType w:val="multilevel"/>
    <w:tmpl w:val="0038C91C"/>
    <w:lvl w:ilvl="0">
      <w:start w:val="2"/>
      <w:numFmt w:val="decimal"/>
      <w:lvlText w:val="%1."/>
      <w:lvlJc w:val="left"/>
      <w:pPr>
        <w:ind w:left="400" w:hanging="40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15"/>
  </w:num>
  <w:num w:numId="2">
    <w:abstractNumId w:val="2"/>
  </w:num>
  <w:num w:numId="3">
    <w:abstractNumId w:val="17"/>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9"/>
  </w:num>
  <w:num w:numId="8">
    <w:abstractNumId w:val="5"/>
  </w:num>
  <w:num w:numId="9">
    <w:abstractNumId w:val="16"/>
  </w:num>
  <w:num w:numId="10">
    <w:abstractNumId w:val="9"/>
  </w:num>
  <w:num w:numId="11">
    <w:abstractNumId w:val="3"/>
  </w:num>
  <w:num w:numId="12">
    <w:abstractNumId w:val="18"/>
  </w:num>
  <w:num w:numId="13">
    <w:abstractNumId w:val="11"/>
  </w:num>
  <w:num w:numId="14">
    <w:abstractNumId w:val="13"/>
  </w:num>
  <w:num w:numId="15">
    <w:abstractNumId w:val="10"/>
  </w:num>
  <w:num w:numId="16">
    <w:abstractNumId w:val="8"/>
  </w:num>
  <w:num w:numId="17">
    <w:abstractNumId w:val="20"/>
  </w:num>
  <w:num w:numId="18">
    <w:abstractNumId w:val="7"/>
  </w:num>
  <w:num w:numId="19">
    <w:abstractNumId w:val="1"/>
  </w:num>
  <w:num w:numId="20">
    <w:abstractNumId w:val="21"/>
  </w:num>
  <w:num w:numId="21">
    <w:abstractNumId w:val="0"/>
  </w:num>
  <w:num w:numId="22">
    <w:abstractNumId w:val="14"/>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E8"/>
    <w:rsid w:val="00007CDB"/>
    <w:rsid w:val="0002291A"/>
    <w:rsid w:val="00023547"/>
    <w:rsid w:val="00027D34"/>
    <w:rsid w:val="0007109E"/>
    <w:rsid w:val="000767BA"/>
    <w:rsid w:val="00086F3D"/>
    <w:rsid w:val="000A1A38"/>
    <w:rsid w:val="000A5D53"/>
    <w:rsid w:val="000B25BF"/>
    <w:rsid w:val="000B7DBC"/>
    <w:rsid w:val="000C64DA"/>
    <w:rsid w:val="000D5957"/>
    <w:rsid w:val="000D7D53"/>
    <w:rsid w:val="000E3E3F"/>
    <w:rsid w:val="000F1E04"/>
    <w:rsid w:val="000F67FD"/>
    <w:rsid w:val="00104F1F"/>
    <w:rsid w:val="00124082"/>
    <w:rsid w:val="0012794C"/>
    <w:rsid w:val="00134A8B"/>
    <w:rsid w:val="00136CF0"/>
    <w:rsid w:val="001610C2"/>
    <w:rsid w:val="00172BC4"/>
    <w:rsid w:val="00183F38"/>
    <w:rsid w:val="001963F1"/>
    <w:rsid w:val="001A31D4"/>
    <w:rsid w:val="001B1635"/>
    <w:rsid w:val="001B4FC6"/>
    <w:rsid w:val="001C3173"/>
    <w:rsid w:val="001E0257"/>
    <w:rsid w:val="001E1165"/>
    <w:rsid w:val="00216A10"/>
    <w:rsid w:val="00243CEA"/>
    <w:rsid w:val="002474C5"/>
    <w:rsid w:val="00277069"/>
    <w:rsid w:val="00284211"/>
    <w:rsid w:val="0029221C"/>
    <w:rsid w:val="002A11E8"/>
    <w:rsid w:val="002C55CA"/>
    <w:rsid w:val="002C7B7D"/>
    <w:rsid w:val="002D60D5"/>
    <w:rsid w:val="002E4564"/>
    <w:rsid w:val="002E585A"/>
    <w:rsid w:val="00304FCF"/>
    <w:rsid w:val="003066F1"/>
    <w:rsid w:val="003068C9"/>
    <w:rsid w:val="00312DFE"/>
    <w:rsid w:val="00324423"/>
    <w:rsid w:val="00334D85"/>
    <w:rsid w:val="0035253C"/>
    <w:rsid w:val="00371AE5"/>
    <w:rsid w:val="00371B81"/>
    <w:rsid w:val="00390CF2"/>
    <w:rsid w:val="003A4D72"/>
    <w:rsid w:val="003B46E6"/>
    <w:rsid w:val="003D684C"/>
    <w:rsid w:val="003E50A6"/>
    <w:rsid w:val="003F1A62"/>
    <w:rsid w:val="004160F0"/>
    <w:rsid w:val="00417F55"/>
    <w:rsid w:val="00425813"/>
    <w:rsid w:val="00435281"/>
    <w:rsid w:val="00440055"/>
    <w:rsid w:val="00441C51"/>
    <w:rsid w:val="00460CBF"/>
    <w:rsid w:val="004633DB"/>
    <w:rsid w:val="00474182"/>
    <w:rsid w:val="00484107"/>
    <w:rsid w:val="004A717C"/>
    <w:rsid w:val="004B381C"/>
    <w:rsid w:val="004C1884"/>
    <w:rsid w:val="004C756A"/>
    <w:rsid w:val="00520CB8"/>
    <w:rsid w:val="0052645A"/>
    <w:rsid w:val="00531CC4"/>
    <w:rsid w:val="00535EB4"/>
    <w:rsid w:val="00542B72"/>
    <w:rsid w:val="005618C9"/>
    <w:rsid w:val="00567DF5"/>
    <w:rsid w:val="005922CF"/>
    <w:rsid w:val="00596EA4"/>
    <w:rsid w:val="005A590A"/>
    <w:rsid w:val="005A6CAF"/>
    <w:rsid w:val="005C3522"/>
    <w:rsid w:val="005D030A"/>
    <w:rsid w:val="005E1BCF"/>
    <w:rsid w:val="00604B9F"/>
    <w:rsid w:val="006137E6"/>
    <w:rsid w:val="0061461B"/>
    <w:rsid w:val="00621F54"/>
    <w:rsid w:val="00621FBC"/>
    <w:rsid w:val="00625BE7"/>
    <w:rsid w:val="006344B0"/>
    <w:rsid w:val="006346BD"/>
    <w:rsid w:val="00665307"/>
    <w:rsid w:val="00671FA8"/>
    <w:rsid w:val="006740E6"/>
    <w:rsid w:val="006A633F"/>
    <w:rsid w:val="006B0022"/>
    <w:rsid w:val="006C6A1F"/>
    <w:rsid w:val="006C6F12"/>
    <w:rsid w:val="006D5963"/>
    <w:rsid w:val="006E4216"/>
    <w:rsid w:val="006E50F4"/>
    <w:rsid w:val="006E5587"/>
    <w:rsid w:val="006E5CCA"/>
    <w:rsid w:val="006F64BE"/>
    <w:rsid w:val="006F7ABC"/>
    <w:rsid w:val="007014C4"/>
    <w:rsid w:val="007214EF"/>
    <w:rsid w:val="00721752"/>
    <w:rsid w:val="00721C4C"/>
    <w:rsid w:val="0073290F"/>
    <w:rsid w:val="00735602"/>
    <w:rsid w:val="00746720"/>
    <w:rsid w:val="007537D0"/>
    <w:rsid w:val="0075708F"/>
    <w:rsid w:val="00766470"/>
    <w:rsid w:val="00766BE6"/>
    <w:rsid w:val="00766E32"/>
    <w:rsid w:val="00786A49"/>
    <w:rsid w:val="007901A7"/>
    <w:rsid w:val="00790ABA"/>
    <w:rsid w:val="00792E79"/>
    <w:rsid w:val="007A241A"/>
    <w:rsid w:val="007A7C6B"/>
    <w:rsid w:val="007B7357"/>
    <w:rsid w:val="007C72A1"/>
    <w:rsid w:val="007D0792"/>
    <w:rsid w:val="007D5552"/>
    <w:rsid w:val="007F2124"/>
    <w:rsid w:val="007F4548"/>
    <w:rsid w:val="0080479E"/>
    <w:rsid w:val="00821635"/>
    <w:rsid w:val="00830619"/>
    <w:rsid w:val="00840C65"/>
    <w:rsid w:val="008518DD"/>
    <w:rsid w:val="00853FE7"/>
    <w:rsid w:val="00855500"/>
    <w:rsid w:val="008633DD"/>
    <w:rsid w:val="0086467B"/>
    <w:rsid w:val="00872D2A"/>
    <w:rsid w:val="00877B75"/>
    <w:rsid w:val="0089230C"/>
    <w:rsid w:val="0089260C"/>
    <w:rsid w:val="008A3578"/>
    <w:rsid w:val="008A4037"/>
    <w:rsid w:val="008C0E5B"/>
    <w:rsid w:val="008D056A"/>
    <w:rsid w:val="008D2760"/>
    <w:rsid w:val="008D7FDF"/>
    <w:rsid w:val="00903305"/>
    <w:rsid w:val="00907069"/>
    <w:rsid w:val="00912345"/>
    <w:rsid w:val="00912F6E"/>
    <w:rsid w:val="00916611"/>
    <w:rsid w:val="00916923"/>
    <w:rsid w:val="00916C2E"/>
    <w:rsid w:val="00925287"/>
    <w:rsid w:val="00930C66"/>
    <w:rsid w:val="00953D61"/>
    <w:rsid w:val="0098759E"/>
    <w:rsid w:val="009957CC"/>
    <w:rsid w:val="009A02FF"/>
    <w:rsid w:val="009A678F"/>
    <w:rsid w:val="009B2A5C"/>
    <w:rsid w:val="009B4B6E"/>
    <w:rsid w:val="009D1817"/>
    <w:rsid w:val="009F05A2"/>
    <w:rsid w:val="00A21B75"/>
    <w:rsid w:val="00A232FA"/>
    <w:rsid w:val="00A2373A"/>
    <w:rsid w:val="00A60F62"/>
    <w:rsid w:val="00A64156"/>
    <w:rsid w:val="00A746B5"/>
    <w:rsid w:val="00A75D5E"/>
    <w:rsid w:val="00A77036"/>
    <w:rsid w:val="00A90687"/>
    <w:rsid w:val="00AA0400"/>
    <w:rsid w:val="00AA3E5F"/>
    <w:rsid w:val="00AB42B8"/>
    <w:rsid w:val="00AB5B88"/>
    <w:rsid w:val="00AB7C45"/>
    <w:rsid w:val="00AC3E48"/>
    <w:rsid w:val="00AC61D9"/>
    <w:rsid w:val="00AC637A"/>
    <w:rsid w:val="00AC7BF5"/>
    <w:rsid w:val="00AD42D4"/>
    <w:rsid w:val="00B010A4"/>
    <w:rsid w:val="00B0502A"/>
    <w:rsid w:val="00B1387F"/>
    <w:rsid w:val="00B27611"/>
    <w:rsid w:val="00B32C13"/>
    <w:rsid w:val="00B4449D"/>
    <w:rsid w:val="00B44990"/>
    <w:rsid w:val="00B52CC9"/>
    <w:rsid w:val="00B71410"/>
    <w:rsid w:val="00B76F23"/>
    <w:rsid w:val="00B9152B"/>
    <w:rsid w:val="00B920DF"/>
    <w:rsid w:val="00BC4812"/>
    <w:rsid w:val="00BD34F1"/>
    <w:rsid w:val="00BD4564"/>
    <w:rsid w:val="00BD7D4B"/>
    <w:rsid w:val="00BE210E"/>
    <w:rsid w:val="00BF1B71"/>
    <w:rsid w:val="00BF25F8"/>
    <w:rsid w:val="00BF7B79"/>
    <w:rsid w:val="00C053C6"/>
    <w:rsid w:val="00C07196"/>
    <w:rsid w:val="00C27065"/>
    <w:rsid w:val="00C42255"/>
    <w:rsid w:val="00C561E0"/>
    <w:rsid w:val="00C65AA0"/>
    <w:rsid w:val="00C92EA3"/>
    <w:rsid w:val="00C95E49"/>
    <w:rsid w:val="00CA7A6F"/>
    <w:rsid w:val="00CD23B7"/>
    <w:rsid w:val="00CE4E91"/>
    <w:rsid w:val="00CE5427"/>
    <w:rsid w:val="00CF0B8F"/>
    <w:rsid w:val="00CF368E"/>
    <w:rsid w:val="00D4128B"/>
    <w:rsid w:val="00D508E5"/>
    <w:rsid w:val="00D62788"/>
    <w:rsid w:val="00D64C2A"/>
    <w:rsid w:val="00D6647A"/>
    <w:rsid w:val="00D76F55"/>
    <w:rsid w:val="00D814FB"/>
    <w:rsid w:val="00D82723"/>
    <w:rsid w:val="00D96652"/>
    <w:rsid w:val="00DC0E55"/>
    <w:rsid w:val="00DD4151"/>
    <w:rsid w:val="00DD553C"/>
    <w:rsid w:val="00E12F88"/>
    <w:rsid w:val="00E301DF"/>
    <w:rsid w:val="00E30F0B"/>
    <w:rsid w:val="00E3392F"/>
    <w:rsid w:val="00E65314"/>
    <w:rsid w:val="00E74639"/>
    <w:rsid w:val="00EA15C2"/>
    <w:rsid w:val="00EA4AF2"/>
    <w:rsid w:val="00EA532A"/>
    <w:rsid w:val="00EB26AB"/>
    <w:rsid w:val="00EB4B76"/>
    <w:rsid w:val="00ED3F1B"/>
    <w:rsid w:val="00EE0BB8"/>
    <w:rsid w:val="00EE2B52"/>
    <w:rsid w:val="00EE558B"/>
    <w:rsid w:val="00F25D1D"/>
    <w:rsid w:val="00F268B2"/>
    <w:rsid w:val="00F27609"/>
    <w:rsid w:val="00F32335"/>
    <w:rsid w:val="00F360AE"/>
    <w:rsid w:val="00F60FA2"/>
    <w:rsid w:val="00F62110"/>
    <w:rsid w:val="00F72B4A"/>
    <w:rsid w:val="00F86DE8"/>
    <w:rsid w:val="00F94B87"/>
    <w:rsid w:val="00FA110F"/>
    <w:rsid w:val="00FA6570"/>
    <w:rsid w:val="00FD7A3C"/>
    <w:rsid w:val="00FE4988"/>
    <w:rsid w:val="00FF4067"/>
    <w:rsid w:val="00FF7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14B4D"/>
  <w15:docId w15:val="{AF96D94D-F5D9-483A-8E1C-A8F95ED0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0C"/>
    <w:pPr>
      <w:jc w:val="both"/>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794C"/>
    <w:pPr>
      <w:tabs>
        <w:tab w:val="center" w:pos="4153"/>
        <w:tab w:val="right" w:pos="8306"/>
      </w:tabs>
    </w:pPr>
  </w:style>
  <w:style w:type="paragraph" w:styleId="Footer">
    <w:name w:val="footer"/>
    <w:basedOn w:val="Normal"/>
    <w:rsid w:val="0012794C"/>
    <w:pPr>
      <w:tabs>
        <w:tab w:val="center" w:pos="4153"/>
        <w:tab w:val="right" w:pos="8306"/>
      </w:tabs>
    </w:pPr>
  </w:style>
  <w:style w:type="paragraph" w:customStyle="1" w:styleId="DefaultText">
    <w:name w:val="Default Text"/>
    <w:basedOn w:val="Normal"/>
    <w:rsid w:val="00BE210E"/>
    <w:rPr>
      <w:rFonts w:ascii="Times New Roman" w:hAnsi="Times New Roman"/>
      <w:noProof/>
      <w:szCs w:val="20"/>
    </w:rPr>
  </w:style>
  <w:style w:type="paragraph" w:customStyle="1" w:styleId="SectionHeading">
    <w:name w:val="Section Heading"/>
    <w:basedOn w:val="Normal"/>
    <w:rsid w:val="00BE210E"/>
    <w:pPr>
      <w:ind w:left="720"/>
    </w:pPr>
    <w:rPr>
      <w:noProof/>
      <w:szCs w:val="20"/>
    </w:rPr>
  </w:style>
  <w:style w:type="paragraph" w:customStyle="1" w:styleId="DEFAULTTEXT0">
    <w:name w:val="DEFAULT TEXT"/>
    <w:basedOn w:val="Normal"/>
    <w:rsid w:val="00BE210E"/>
    <w:pPr>
      <w:ind w:left="720"/>
    </w:pPr>
    <w:rPr>
      <w:noProof/>
      <w:szCs w:val="20"/>
    </w:rPr>
  </w:style>
  <w:style w:type="paragraph" w:customStyle="1" w:styleId="FirstLineIndent">
    <w:name w:val="First Line Indent"/>
    <w:basedOn w:val="Normal"/>
    <w:rsid w:val="00BE210E"/>
    <w:pPr>
      <w:ind w:firstLine="720"/>
    </w:pPr>
    <w:rPr>
      <w:rFonts w:ascii="Times New Roman" w:hAnsi="Times New Roman"/>
      <w:noProof/>
      <w:szCs w:val="20"/>
    </w:rPr>
  </w:style>
  <w:style w:type="character" w:styleId="Hyperlink">
    <w:name w:val="Hyperlink"/>
    <w:basedOn w:val="DefaultParagraphFont"/>
    <w:rsid w:val="00086F3D"/>
    <w:rPr>
      <w:color w:val="0000FF"/>
      <w:u w:val="single"/>
    </w:rPr>
  </w:style>
  <w:style w:type="paragraph" w:styleId="BalloonText">
    <w:name w:val="Balloon Text"/>
    <w:basedOn w:val="Normal"/>
    <w:semiHidden/>
    <w:rsid w:val="007D5552"/>
    <w:rPr>
      <w:rFonts w:ascii="Tahoma" w:hAnsi="Tahoma" w:cs="Tahoma"/>
      <w:sz w:val="16"/>
      <w:szCs w:val="16"/>
    </w:rPr>
  </w:style>
  <w:style w:type="paragraph" w:customStyle="1" w:styleId="L1">
    <w:name w:val="_L 1"/>
    <w:next w:val="L2"/>
    <w:link w:val="L1Char"/>
    <w:qFormat/>
    <w:rsid w:val="00AC637A"/>
    <w:pPr>
      <w:keepNext/>
      <w:keepLines/>
      <w:numPr>
        <w:ilvl w:val="1"/>
        <w:numId w:val="4"/>
      </w:numPr>
      <w:spacing w:before="120"/>
      <w:jc w:val="both"/>
    </w:pPr>
    <w:rPr>
      <w:rFonts w:ascii="Arial" w:hAnsi="Arial" w:cs="Arial"/>
      <w:b/>
      <w:sz w:val="24"/>
      <w:szCs w:val="24"/>
    </w:rPr>
  </w:style>
  <w:style w:type="paragraph" w:customStyle="1" w:styleId="L0">
    <w:name w:val="_L 0"/>
    <w:next w:val="L1"/>
    <w:qFormat/>
    <w:rsid w:val="00AC637A"/>
    <w:pPr>
      <w:numPr>
        <w:numId w:val="4"/>
      </w:numPr>
      <w:pBdr>
        <w:top w:val="single" w:sz="4" w:space="4" w:color="auto"/>
        <w:left w:val="single" w:sz="4" w:space="0" w:color="auto"/>
        <w:bottom w:val="single" w:sz="4" w:space="2" w:color="auto"/>
        <w:right w:val="single" w:sz="4" w:space="0" w:color="auto"/>
      </w:pBdr>
      <w:shd w:val="clear" w:color="auto" w:fill="D9D9D9"/>
      <w:jc w:val="center"/>
    </w:pPr>
    <w:rPr>
      <w:rFonts w:ascii="Arial" w:hAnsi="Arial"/>
      <w:b/>
      <w:sz w:val="32"/>
      <w:szCs w:val="32"/>
      <w:lang w:eastAsia="en-US"/>
    </w:rPr>
  </w:style>
  <w:style w:type="paragraph" w:customStyle="1" w:styleId="L4">
    <w:name w:val="_L 4"/>
    <w:qFormat/>
    <w:rsid w:val="00AC637A"/>
    <w:pPr>
      <w:numPr>
        <w:ilvl w:val="4"/>
        <w:numId w:val="4"/>
      </w:numPr>
      <w:spacing w:before="120"/>
      <w:contextualSpacing/>
    </w:pPr>
    <w:rPr>
      <w:rFonts w:ascii="Arial" w:hAnsi="Arial" w:cs="Arial"/>
      <w:sz w:val="24"/>
      <w:szCs w:val="24"/>
      <w:lang w:eastAsia="en-US"/>
    </w:rPr>
  </w:style>
  <w:style w:type="paragraph" w:customStyle="1" w:styleId="L5">
    <w:name w:val="_L 5"/>
    <w:qFormat/>
    <w:rsid w:val="00AC637A"/>
    <w:pPr>
      <w:numPr>
        <w:ilvl w:val="5"/>
        <w:numId w:val="4"/>
      </w:numPr>
      <w:spacing w:before="120"/>
      <w:contextualSpacing/>
    </w:pPr>
    <w:rPr>
      <w:rFonts w:ascii="Arial" w:hAnsi="Arial" w:cs="Arial"/>
      <w:sz w:val="24"/>
      <w:szCs w:val="24"/>
      <w:lang w:eastAsia="en-US"/>
    </w:rPr>
  </w:style>
  <w:style w:type="character" w:customStyle="1" w:styleId="L2Char">
    <w:name w:val="_L 2 Char"/>
    <w:link w:val="L2"/>
    <w:locked/>
    <w:rsid w:val="00AC637A"/>
    <w:rPr>
      <w:rFonts w:ascii="Arial" w:hAnsi="Arial" w:cs="Arial"/>
      <w:sz w:val="24"/>
      <w:szCs w:val="24"/>
      <w:lang w:eastAsia="en-US"/>
    </w:rPr>
  </w:style>
  <w:style w:type="paragraph" w:customStyle="1" w:styleId="L2">
    <w:name w:val="_L 2"/>
    <w:link w:val="L2Char"/>
    <w:qFormat/>
    <w:rsid w:val="00AC637A"/>
    <w:pPr>
      <w:numPr>
        <w:ilvl w:val="2"/>
        <w:numId w:val="4"/>
      </w:numPr>
      <w:spacing w:before="120"/>
      <w:jc w:val="both"/>
    </w:pPr>
    <w:rPr>
      <w:rFonts w:ascii="Arial" w:hAnsi="Arial" w:cs="Arial"/>
      <w:sz w:val="24"/>
      <w:szCs w:val="24"/>
      <w:lang w:eastAsia="en-US"/>
    </w:rPr>
  </w:style>
  <w:style w:type="character" w:customStyle="1" w:styleId="L1Char">
    <w:name w:val="_L 1 Char"/>
    <w:link w:val="L1"/>
    <w:locked/>
    <w:rsid w:val="00AC637A"/>
    <w:rPr>
      <w:rFonts w:ascii="Arial" w:hAnsi="Arial" w:cs="Arial"/>
      <w:b/>
      <w:sz w:val="24"/>
      <w:szCs w:val="24"/>
    </w:rPr>
  </w:style>
  <w:style w:type="paragraph" w:customStyle="1" w:styleId="L3">
    <w:name w:val="_L 3"/>
    <w:qFormat/>
    <w:rsid w:val="00AC637A"/>
    <w:pPr>
      <w:numPr>
        <w:ilvl w:val="3"/>
        <w:numId w:val="4"/>
      </w:numPr>
      <w:spacing w:before="120"/>
      <w:jc w:val="both"/>
    </w:pPr>
    <w:rPr>
      <w:rFonts w:ascii="Arial" w:hAnsi="Arial" w:cs="Arial"/>
      <w:sz w:val="24"/>
      <w:szCs w:val="24"/>
      <w:lang w:eastAsia="en-US"/>
    </w:rPr>
  </w:style>
  <w:style w:type="paragraph" w:customStyle="1" w:styleId="Li1Italic">
    <w:name w:val="_Li1 Italic"/>
    <w:qFormat/>
    <w:rsid w:val="00AC637A"/>
    <w:pPr>
      <w:numPr>
        <w:ilvl w:val="6"/>
        <w:numId w:val="4"/>
      </w:numPr>
      <w:spacing w:before="120" w:after="120"/>
    </w:pPr>
    <w:rPr>
      <w:rFonts w:ascii="Arial" w:hAnsi="Arial" w:cs="Arial"/>
      <w:sz w:val="24"/>
      <w:szCs w:val="24"/>
    </w:rPr>
  </w:style>
  <w:style w:type="paragraph" w:customStyle="1" w:styleId="Li2Italic">
    <w:name w:val="_Li2 Italic"/>
    <w:qFormat/>
    <w:rsid w:val="00AC637A"/>
    <w:pPr>
      <w:numPr>
        <w:ilvl w:val="7"/>
        <w:numId w:val="4"/>
      </w:numPr>
      <w:spacing w:before="120" w:after="120"/>
    </w:pPr>
    <w:rPr>
      <w:rFonts w:ascii="Arial" w:hAnsi="Arial" w:cs="Arial"/>
      <w:sz w:val="24"/>
      <w:szCs w:val="24"/>
      <w:lang w:eastAsia="en-US"/>
    </w:rPr>
  </w:style>
  <w:style w:type="paragraph" w:customStyle="1" w:styleId="Li3Italic">
    <w:name w:val="_Li3 Italic"/>
    <w:qFormat/>
    <w:rsid w:val="00AC637A"/>
    <w:pPr>
      <w:numPr>
        <w:ilvl w:val="8"/>
        <w:numId w:val="4"/>
      </w:numPr>
      <w:spacing w:before="120" w:after="120"/>
    </w:pPr>
    <w:rPr>
      <w:rFonts w:ascii="Arial" w:hAnsi="Arial" w:cs="Arial"/>
      <w:sz w:val="24"/>
      <w:szCs w:val="24"/>
      <w:lang w:eastAsia="en-US"/>
    </w:rPr>
  </w:style>
  <w:style w:type="numbering" w:customStyle="1" w:styleId="LxListStyle">
    <w:name w:val="__Lx List Style"/>
    <w:rsid w:val="00AC637A"/>
    <w:pPr>
      <w:numPr>
        <w:numId w:val="4"/>
      </w:numPr>
    </w:pPr>
  </w:style>
  <w:style w:type="character" w:styleId="CommentReference">
    <w:name w:val="annotation reference"/>
    <w:basedOn w:val="DefaultParagraphFont"/>
    <w:semiHidden/>
    <w:unhideWhenUsed/>
    <w:rsid w:val="00B1387F"/>
    <w:rPr>
      <w:sz w:val="16"/>
      <w:szCs w:val="16"/>
    </w:rPr>
  </w:style>
  <w:style w:type="paragraph" w:styleId="CommentText">
    <w:name w:val="annotation text"/>
    <w:basedOn w:val="Normal"/>
    <w:link w:val="CommentTextChar"/>
    <w:semiHidden/>
    <w:unhideWhenUsed/>
    <w:rsid w:val="00B1387F"/>
    <w:rPr>
      <w:sz w:val="20"/>
      <w:szCs w:val="20"/>
    </w:rPr>
  </w:style>
  <w:style w:type="character" w:customStyle="1" w:styleId="CommentTextChar">
    <w:name w:val="Comment Text Char"/>
    <w:basedOn w:val="DefaultParagraphFont"/>
    <w:link w:val="CommentText"/>
    <w:semiHidden/>
    <w:rsid w:val="00B1387F"/>
    <w:rPr>
      <w:rFonts w:ascii="Arial" w:hAnsi="Arial"/>
    </w:rPr>
  </w:style>
  <w:style w:type="paragraph" w:styleId="CommentSubject">
    <w:name w:val="annotation subject"/>
    <w:basedOn w:val="CommentText"/>
    <w:next w:val="CommentText"/>
    <w:link w:val="CommentSubjectChar"/>
    <w:semiHidden/>
    <w:unhideWhenUsed/>
    <w:rsid w:val="00B1387F"/>
    <w:rPr>
      <w:b/>
      <w:bCs/>
    </w:rPr>
  </w:style>
  <w:style w:type="character" w:customStyle="1" w:styleId="CommentSubjectChar">
    <w:name w:val="Comment Subject Char"/>
    <w:basedOn w:val="CommentTextChar"/>
    <w:link w:val="CommentSubject"/>
    <w:semiHidden/>
    <w:rsid w:val="00B1387F"/>
    <w:rPr>
      <w:rFonts w:ascii="Arial" w:hAnsi="Arial"/>
      <w:b/>
      <w:bCs/>
    </w:rPr>
  </w:style>
  <w:style w:type="paragraph" w:styleId="ListParagraph">
    <w:name w:val="List Paragraph"/>
    <w:basedOn w:val="Normal"/>
    <w:uiPriority w:val="34"/>
    <w:qFormat/>
    <w:rsid w:val="00F62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70709">
      <w:bodyDiv w:val="1"/>
      <w:marLeft w:val="0"/>
      <w:marRight w:val="0"/>
      <w:marTop w:val="0"/>
      <w:marBottom w:val="0"/>
      <w:divBdr>
        <w:top w:val="none" w:sz="0" w:space="0" w:color="auto"/>
        <w:left w:val="none" w:sz="0" w:space="0" w:color="auto"/>
        <w:bottom w:val="none" w:sz="0" w:space="0" w:color="auto"/>
        <w:right w:val="none" w:sz="0" w:space="0" w:color="auto"/>
      </w:divBdr>
    </w:div>
    <w:div w:id="769857475">
      <w:bodyDiv w:val="1"/>
      <w:marLeft w:val="0"/>
      <w:marRight w:val="0"/>
      <w:marTop w:val="0"/>
      <w:marBottom w:val="0"/>
      <w:divBdr>
        <w:top w:val="none" w:sz="0" w:space="0" w:color="auto"/>
        <w:left w:val="none" w:sz="0" w:space="0" w:color="auto"/>
        <w:bottom w:val="none" w:sz="0" w:space="0" w:color="auto"/>
        <w:right w:val="none" w:sz="0" w:space="0" w:color="auto"/>
      </w:divBdr>
    </w:div>
    <w:div w:id="986006717">
      <w:bodyDiv w:val="1"/>
      <w:marLeft w:val="0"/>
      <w:marRight w:val="0"/>
      <w:marTop w:val="0"/>
      <w:marBottom w:val="0"/>
      <w:divBdr>
        <w:top w:val="none" w:sz="0" w:space="0" w:color="auto"/>
        <w:left w:val="none" w:sz="0" w:space="0" w:color="auto"/>
        <w:bottom w:val="none" w:sz="0" w:space="0" w:color="auto"/>
        <w:right w:val="none" w:sz="0" w:space="0" w:color="auto"/>
      </w:divBdr>
    </w:div>
    <w:div w:id="1353267300">
      <w:bodyDiv w:val="1"/>
      <w:marLeft w:val="0"/>
      <w:marRight w:val="0"/>
      <w:marTop w:val="0"/>
      <w:marBottom w:val="0"/>
      <w:divBdr>
        <w:top w:val="none" w:sz="0" w:space="0" w:color="auto"/>
        <w:left w:val="none" w:sz="0" w:space="0" w:color="auto"/>
        <w:bottom w:val="none" w:sz="0" w:space="0" w:color="auto"/>
        <w:right w:val="none" w:sz="0" w:space="0" w:color="auto"/>
      </w:divBdr>
    </w:div>
    <w:div w:id="149444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gregorczyk@mansfield.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acon\Application%20Data\Microsoft\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AAD45-26E7-4E19-8CF2-829C8E4A8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1</TotalTime>
  <Pages>4</Pages>
  <Words>1060</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Report of Chief Executive Officer</vt:lpstr>
    </vt:vector>
  </TitlesOfParts>
  <Company>MDC</Company>
  <LinksUpToDate>false</LinksUpToDate>
  <CharactersWithSpaces>6913</CharactersWithSpaces>
  <SharedDoc>false</SharedDoc>
  <HLinks>
    <vt:vector size="6" baseType="variant">
      <vt:variant>
        <vt:i4>852079</vt:i4>
      </vt:variant>
      <vt:variant>
        <vt:i4>0</vt:i4>
      </vt:variant>
      <vt:variant>
        <vt:i4>0</vt:i4>
      </vt:variant>
      <vt:variant>
        <vt:i4>5</vt:i4>
      </vt:variant>
      <vt:variant>
        <vt:lpwstr>mailto:dashcroft@mansfield.gov.uk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Chief Executive Officer</dc:title>
  <dc:subject>Delegated Decision</dc:subject>
  <dc:creator>MG</dc:creator>
  <cp:lastModifiedBy>Gabriella Wright</cp:lastModifiedBy>
  <cp:revision>3</cp:revision>
  <cp:lastPrinted>2016-04-13T08:34:00Z</cp:lastPrinted>
  <dcterms:created xsi:type="dcterms:W3CDTF">2022-02-10T16:10:00Z</dcterms:created>
  <dcterms:modified xsi:type="dcterms:W3CDTF">2022-02-10T16:11:00Z</dcterms:modified>
  <cp:category>Sheltered Complex refurb project</cp:category>
</cp:coreProperties>
</file>